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A93" w:rsidRPr="00D445D4" w:rsidRDefault="00447A93" w:rsidP="007A6DA4">
      <w:pPr>
        <w:spacing w:after="200" w:line="276" w:lineRule="auto"/>
        <w:ind w:left="6372" w:firstLine="708"/>
        <w:rPr>
          <w:rFonts w:ascii="Times New Roman" w:hAnsi="Times New Roman"/>
          <w:b/>
          <w:w w:val="100"/>
          <w:sz w:val="24"/>
          <w:szCs w:val="24"/>
          <w:lang w:eastAsia="en-US"/>
        </w:rPr>
      </w:pPr>
      <w:r w:rsidRPr="0003282A">
        <w:rPr>
          <w:rFonts w:ascii="Times New Roman" w:hAnsi="Times New Roman"/>
          <w:b/>
          <w:w w:val="100"/>
          <w:sz w:val="24"/>
          <w:szCs w:val="24"/>
          <w:lang w:eastAsia="en-US"/>
        </w:rPr>
        <w:t>Приложение №</w:t>
      </w:r>
      <w:r w:rsidRPr="00D445D4">
        <w:rPr>
          <w:rFonts w:ascii="Times New Roman" w:hAnsi="Times New Roman"/>
          <w:b/>
          <w:w w:val="100"/>
          <w:sz w:val="24"/>
          <w:szCs w:val="24"/>
          <w:lang w:eastAsia="en-US"/>
        </w:rPr>
        <w:t>1</w:t>
      </w:r>
    </w:p>
    <w:p w:rsidR="00447A93" w:rsidRPr="0003282A" w:rsidRDefault="00447A93" w:rsidP="007A6DA4">
      <w:pPr>
        <w:jc w:val="center"/>
        <w:rPr>
          <w:rFonts w:ascii="Times New Roman" w:hAnsi="Times New Roman"/>
          <w:b/>
          <w:bCs/>
          <w:sz w:val="24"/>
          <w:szCs w:val="24"/>
        </w:rPr>
      </w:pPr>
    </w:p>
    <w:p w:rsidR="00447A93" w:rsidRPr="0003282A" w:rsidRDefault="00447A93" w:rsidP="007A6DA4">
      <w:pPr>
        <w:jc w:val="center"/>
        <w:rPr>
          <w:rFonts w:ascii="Times New Roman" w:hAnsi="Times New Roman"/>
          <w:sz w:val="24"/>
          <w:szCs w:val="24"/>
        </w:rPr>
      </w:pPr>
      <w:r w:rsidRPr="0003282A">
        <w:rPr>
          <w:rFonts w:ascii="Times New Roman" w:hAnsi="Times New Roman"/>
          <w:b/>
          <w:bCs/>
          <w:sz w:val="24"/>
          <w:szCs w:val="24"/>
        </w:rPr>
        <w:t>ПРАВА И ЛЬГОТЫ,</w:t>
      </w:r>
    </w:p>
    <w:p w:rsidR="00447A93" w:rsidRPr="0003282A" w:rsidRDefault="00447A93" w:rsidP="007A6DA4">
      <w:pPr>
        <w:jc w:val="center"/>
        <w:rPr>
          <w:rFonts w:ascii="Times New Roman" w:hAnsi="Times New Roman"/>
          <w:b/>
          <w:bCs/>
          <w:sz w:val="24"/>
          <w:szCs w:val="24"/>
        </w:rPr>
      </w:pPr>
      <w:r w:rsidRPr="0003282A">
        <w:rPr>
          <w:rFonts w:ascii="Times New Roman" w:hAnsi="Times New Roman"/>
          <w:b/>
          <w:bCs/>
          <w:sz w:val="24"/>
          <w:szCs w:val="24"/>
        </w:rPr>
        <w:t>предоставляемые работникам образования Республики Татарстан</w:t>
      </w:r>
    </w:p>
    <w:p w:rsidR="00447A93" w:rsidRPr="0003282A" w:rsidRDefault="00447A93" w:rsidP="007A6DA4">
      <w:pPr>
        <w:jc w:val="center"/>
        <w:rPr>
          <w:rFonts w:ascii="Times New Roman" w:hAnsi="Times New Roman"/>
          <w:b/>
          <w:bCs/>
          <w:sz w:val="24"/>
          <w:szCs w:val="24"/>
        </w:rPr>
      </w:pPr>
      <w:r w:rsidRPr="0003282A">
        <w:rPr>
          <w:rFonts w:ascii="Times New Roman" w:hAnsi="Times New Roman"/>
          <w:b/>
          <w:bCs/>
          <w:sz w:val="24"/>
          <w:szCs w:val="24"/>
        </w:rPr>
        <w:t>при подготовке и проведении аттестации</w:t>
      </w:r>
    </w:p>
    <w:p w:rsidR="00447A93" w:rsidRPr="0003282A" w:rsidRDefault="00447A93" w:rsidP="007A6DA4">
      <w:pPr>
        <w:jc w:val="center"/>
        <w:rPr>
          <w:rFonts w:ascii="Times New Roman" w:hAnsi="Times New Roman"/>
          <w:sz w:val="24"/>
          <w:szCs w:val="24"/>
        </w:rPr>
      </w:pPr>
    </w:p>
    <w:p w:rsidR="00447A93" w:rsidRPr="0003282A" w:rsidRDefault="00447A93" w:rsidP="007A6DA4">
      <w:pPr>
        <w:numPr>
          <w:ilvl w:val="0"/>
          <w:numId w:val="1"/>
        </w:numPr>
        <w:spacing w:after="200" w:line="276" w:lineRule="auto"/>
        <w:ind w:left="-540" w:firstLine="540"/>
        <w:jc w:val="both"/>
        <w:rPr>
          <w:rFonts w:ascii="Times New Roman" w:hAnsi="Times New Roman"/>
          <w:b/>
          <w:bCs/>
          <w:w w:val="100"/>
          <w:sz w:val="24"/>
          <w:szCs w:val="24"/>
          <w:lang w:eastAsia="en-US"/>
        </w:rPr>
      </w:pPr>
      <w:r w:rsidRPr="0003282A">
        <w:rPr>
          <w:rFonts w:ascii="Times New Roman" w:hAnsi="Times New Roman"/>
          <w:b/>
          <w:bCs/>
          <w:w w:val="100"/>
          <w:sz w:val="24"/>
          <w:szCs w:val="24"/>
          <w:lang w:eastAsia="en-US"/>
        </w:rPr>
        <w:t>Права аттестуемых работников.</w:t>
      </w:r>
    </w:p>
    <w:p w:rsidR="00447A93" w:rsidRPr="0003282A" w:rsidRDefault="00447A93" w:rsidP="007A6DA4">
      <w:pPr>
        <w:spacing w:after="200" w:line="276" w:lineRule="auto"/>
        <w:ind w:left="-540"/>
        <w:jc w:val="both"/>
        <w:rPr>
          <w:rFonts w:ascii="Times New Roman" w:hAnsi="Times New Roman"/>
          <w:b/>
          <w:bCs/>
          <w:w w:val="100"/>
          <w:sz w:val="24"/>
          <w:szCs w:val="24"/>
          <w:lang w:eastAsia="en-US"/>
        </w:rPr>
      </w:pPr>
    </w:p>
    <w:p w:rsidR="00447A93" w:rsidRPr="0003282A" w:rsidRDefault="00447A93" w:rsidP="007A6DA4">
      <w:pPr>
        <w:spacing w:after="200" w:line="276" w:lineRule="auto"/>
        <w:jc w:val="both"/>
        <w:rPr>
          <w:rFonts w:ascii="Times New Roman" w:hAnsi="Times New Roman"/>
          <w:bCs/>
          <w:w w:val="100"/>
          <w:sz w:val="24"/>
          <w:szCs w:val="24"/>
          <w:lang w:eastAsia="en-US"/>
        </w:rPr>
      </w:pPr>
      <w:r w:rsidRPr="0003282A">
        <w:rPr>
          <w:rFonts w:ascii="Times New Roman" w:hAnsi="Times New Roman"/>
          <w:bCs/>
          <w:w w:val="100"/>
          <w:sz w:val="24"/>
          <w:szCs w:val="24"/>
          <w:lang w:eastAsia="en-US"/>
        </w:rPr>
        <w:t xml:space="preserve"> Педагогический работник имеет право:</w:t>
      </w:r>
    </w:p>
    <w:p w:rsidR="00447A93" w:rsidRPr="0003282A" w:rsidRDefault="00447A93" w:rsidP="007A6DA4">
      <w:pPr>
        <w:numPr>
          <w:ilvl w:val="0"/>
          <w:numId w:val="2"/>
        </w:numPr>
        <w:spacing w:after="200" w:line="276" w:lineRule="auto"/>
        <w:ind w:left="0" w:firstLine="0"/>
        <w:contextualSpacing/>
        <w:jc w:val="both"/>
        <w:rPr>
          <w:rFonts w:ascii="Times New Roman" w:hAnsi="Times New Roman"/>
          <w:bCs/>
          <w:w w:val="100"/>
          <w:sz w:val="24"/>
          <w:szCs w:val="24"/>
          <w:lang w:eastAsia="en-US"/>
        </w:rPr>
      </w:pPr>
      <w:r w:rsidRPr="0003282A">
        <w:rPr>
          <w:rFonts w:ascii="Times New Roman" w:hAnsi="Times New Roman"/>
          <w:bCs/>
          <w:w w:val="100"/>
          <w:sz w:val="24"/>
          <w:szCs w:val="24"/>
          <w:lang w:eastAsia="en-US"/>
        </w:rPr>
        <w:t>заявиться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447A93" w:rsidRPr="0003282A" w:rsidRDefault="00447A93" w:rsidP="007A6DA4">
      <w:pPr>
        <w:spacing w:after="200" w:line="276" w:lineRule="auto"/>
        <w:contextualSpacing/>
        <w:jc w:val="both"/>
        <w:rPr>
          <w:rFonts w:ascii="Times New Roman" w:hAnsi="Times New Roman"/>
          <w:bCs/>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bCs/>
          <w:w w:val="100"/>
          <w:sz w:val="24"/>
          <w:szCs w:val="24"/>
          <w:lang w:eastAsia="en-US"/>
        </w:rPr>
      </w:pPr>
      <w:r w:rsidRPr="0003282A">
        <w:rPr>
          <w:rFonts w:ascii="Times New Roman" w:hAnsi="Times New Roman"/>
          <w:bCs/>
          <w:w w:val="100"/>
          <w:sz w:val="24"/>
          <w:szCs w:val="24"/>
          <w:lang w:eastAsia="en-US"/>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447A93" w:rsidRPr="0003282A" w:rsidRDefault="00447A93" w:rsidP="007A6DA4">
      <w:pPr>
        <w:spacing w:after="200" w:line="276" w:lineRule="auto"/>
        <w:contextualSpacing/>
        <w:jc w:val="both"/>
        <w:rPr>
          <w:rFonts w:ascii="Times New Roman" w:hAnsi="Times New Roman"/>
          <w:bCs/>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bCs/>
          <w:w w:val="100"/>
          <w:sz w:val="24"/>
          <w:szCs w:val="24"/>
          <w:lang w:eastAsia="en-US"/>
        </w:rPr>
      </w:pPr>
      <w:r w:rsidRPr="0003282A">
        <w:rPr>
          <w:rFonts w:ascii="Times New Roman" w:hAnsi="Times New Roman"/>
          <w:w w:val="100"/>
          <w:sz w:val="24"/>
          <w:szCs w:val="24"/>
          <w:lang w:eastAsia="en-US"/>
        </w:rPr>
        <w:t>представить в аттестационную комиссию собственные сведения, характеризующие его трудовую деятельность за период с даты предыдущей аттестации (при первичной аттестации - с даты поступления на работу;</w:t>
      </w:r>
    </w:p>
    <w:p w:rsidR="00447A93" w:rsidRPr="0003282A" w:rsidRDefault="00447A93" w:rsidP="007A6DA4">
      <w:pPr>
        <w:spacing w:after="200" w:line="276" w:lineRule="auto"/>
        <w:contextualSpacing/>
        <w:jc w:val="both"/>
        <w:rPr>
          <w:rFonts w:ascii="Times New Roman" w:hAnsi="Times New Roman"/>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bCs/>
          <w:w w:val="100"/>
          <w:sz w:val="24"/>
          <w:szCs w:val="24"/>
          <w:lang w:eastAsia="en-US"/>
        </w:rPr>
      </w:pPr>
      <w:r w:rsidRPr="0003282A">
        <w:rPr>
          <w:rFonts w:ascii="Times New Roman" w:hAnsi="Times New Roman"/>
          <w:bCs/>
          <w:w w:val="100"/>
          <w:sz w:val="24"/>
          <w:szCs w:val="24"/>
          <w:lang w:eastAsia="en-US"/>
        </w:rPr>
        <w:t xml:space="preserve">обжаловать результаты аттестации в соответствии с законодательством Российской Федерации; </w:t>
      </w:r>
    </w:p>
    <w:p w:rsidR="00447A93" w:rsidRPr="0003282A" w:rsidRDefault="00447A93" w:rsidP="007A6DA4">
      <w:pPr>
        <w:spacing w:after="200" w:line="276" w:lineRule="auto"/>
        <w:contextualSpacing/>
        <w:jc w:val="both"/>
        <w:rPr>
          <w:rFonts w:ascii="Times New Roman" w:hAnsi="Times New Roman"/>
          <w:bCs/>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bCs/>
          <w:w w:val="100"/>
          <w:sz w:val="24"/>
          <w:szCs w:val="24"/>
          <w:lang w:eastAsia="en-US"/>
        </w:rPr>
      </w:pPr>
      <w:r w:rsidRPr="0003282A">
        <w:rPr>
          <w:rFonts w:ascii="Times New Roman" w:hAnsi="Times New Roman"/>
          <w:bCs/>
          <w:w w:val="100"/>
          <w:sz w:val="24"/>
          <w:szCs w:val="24"/>
          <w:lang w:eastAsia="en-US"/>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447A93" w:rsidRPr="0003282A" w:rsidRDefault="00447A93" w:rsidP="007A6DA4">
      <w:pPr>
        <w:spacing w:after="200" w:line="276" w:lineRule="auto"/>
        <w:contextualSpacing/>
        <w:jc w:val="both"/>
        <w:rPr>
          <w:rFonts w:ascii="Times New Roman" w:hAnsi="Times New Roman"/>
          <w:bCs/>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bookmarkStart w:id="0" w:name="sub_1029"/>
    </w:p>
    <w:p w:rsidR="00447A93" w:rsidRPr="0003282A" w:rsidRDefault="00447A93" w:rsidP="007A6DA4">
      <w:pPr>
        <w:spacing w:after="200" w:line="276" w:lineRule="auto"/>
        <w:ind w:left="720"/>
        <w:contextualSpacing/>
        <w:rPr>
          <w:rFonts w:ascii="Times New Roman" w:hAnsi="Times New Roman"/>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w w:val="100"/>
          <w:sz w:val="24"/>
          <w:szCs w:val="24"/>
          <w:lang w:eastAsia="en-US"/>
        </w:rPr>
      </w:pPr>
      <w:r w:rsidRPr="0003282A">
        <w:rPr>
          <w:rFonts w:ascii="Times New Roman" w:hAnsi="Times New Roman"/>
          <w:w w:val="100"/>
          <w:sz w:val="24"/>
          <w:szCs w:val="24"/>
          <w:lang w:eastAsia="en-US"/>
        </w:rPr>
        <w:t>заявиться на проведение аттестации с целью установления квалификационной категории независимо от продолжительности работы в организации, в том числе в период нахождения в отпуске по уходу за ребенком.</w:t>
      </w:r>
      <w:bookmarkEnd w:id="0"/>
    </w:p>
    <w:p w:rsidR="00447A93" w:rsidRPr="0003282A" w:rsidRDefault="00447A93" w:rsidP="007A6DA4">
      <w:pPr>
        <w:spacing w:after="200" w:line="276" w:lineRule="auto"/>
        <w:ind w:left="720"/>
        <w:contextualSpacing/>
        <w:rPr>
          <w:rFonts w:ascii="Times New Roman" w:hAnsi="Times New Roman"/>
          <w:w w:val="100"/>
          <w:sz w:val="24"/>
          <w:szCs w:val="24"/>
          <w:lang w:eastAsia="en-US"/>
        </w:rPr>
      </w:pPr>
    </w:p>
    <w:p w:rsidR="00447A93" w:rsidRPr="0003282A" w:rsidRDefault="00447A93" w:rsidP="007A6DA4">
      <w:pPr>
        <w:numPr>
          <w:ilvl w:val="0"/>
          <w:numId w:val="2"/>
        </w:numPr>
        <w:spacing w:after="200" w:line="276" w:lineRule="auto"/>
        <w:ind w:left="0" w:firstLine="0"/>
        <w:contextualSpacing/>
        <w:jc w:val="both"/>
        <w:rPr>
          <w:rFonts w:ascii="Times New Roman" w:hAnsi="Times New Roman"/>
          <w:w w:val="100"/>
          <w:sz w:val="24"/>
          <w:szCs w:val="24"/>
          <w:lang w:eastAsia="en-US"/>
        </w:rPr>
      </w:pPr>
      <w:r w:rsidRPr="0003282A">
        <w:rPr>
          <w:rFonts w:ascii="Times New Roman" w:hAnsi="Times New Roman"/>
          <w:w w:val="100"/>
          <w:sz w:val="24"/>
          <w:szCs w:val="24"/>
          <w:lang w:eastAsia="en-US"/>
        </w:rPr>
        <w:t>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447A93" w:rsidRPr="0003282A" w:rsidRDefault="00447A93" w:rsidP="007A6DA4">
      <w:pPr>
        <w:contextualSpacing/>
        <w:jc w:val="both"/>
        <w:rPr>
          <w:rFonts w:ascii="Times New Roman" w:hAnsi="Times New Roman"/>
          <w:w w:val="100"/>
          <w:sz w:val="24"/>
          <w:szCs w:val="24"/>
          <w:lang w:eastAsia="en-US"/>
        </w:rPr>
      </w:pPr>
    </w:p>
    <w:p w:rsidR="00447A93" w:rsidRPr="0003282A" w:rsidRDefault="00447A93" w:rsidP="007A6DA4">
      <w:pPr>
        <w:spacing w:after="200" w:line="276" w:lineRule="auto"/>
        <w:jc w:val="both"/>
        <w:rPr>
          <w:rFonts w:ascii="Times New Roman" w:hAnsi="Times New Roman"/>
          <w:b/>
          <w:w w:val="100"/>
          <w:sz w:val="24"/>
          <w:szCs w:val="24"/>
          <w:lang w:val="tt-RU" w:eastAsia="en-US"/>
        </w:rPr>
      </w:pPr>
      <w:r w:rsidRPr="0003282A">
        <w:rPr>
          <w:rFonts w:ascii="Times New Roman" w:hAnsi="Times New Roman"/>
          <w:b/>
          <w:w w:val="100"/>
          <w:sz w:val="24"/>
          <w:szCs w:val="24"/>
          <w:lang w:val="en-US" w:eastAsia="en-US"/>
        </w:rPr>
        <w:t>II</w:t>
      </w:r>
      <w:r w:rsidRPr="0003282A">
        <w:rPr>
          <w:rFonts w:ascii="Times New Roman" w:hAnsi="Times New Roman"/>
          <w:b/>
          <w:w w:val="100"/>
          <w:sz w:val="24"/>
          <w:szCs w:val="24"/>
          <w:lang w:val="tt-RU" w:eastAsia="en-US"/>
        </w:rPr>
        <w:t xml:space="preserve">. Применение упрощенных форм профессиональной экспертизы при прохождении аттестации </w:t>
      </w:r>
      <w:r w:rsidRPr="0003282A">
        <w:rPr>
          <w:rFonts w:ascii="Times New Roman" w:hAnsi="Times New Roman"/>
          <w:b/>
          <w:w w:val="100"/>
          <w:sz w:val="24"/>
          <w:szCs w:val="24"/>
          <w:lang w:eastAsia="en-US"/>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447A93" w:rsidRPr="0003282A" w:rsidRDefault="00447A93" w:rsidP="007A6DA4">
      <w:pPr>
        <w:spacing w:line="276" w:lineRule="auto"/>
        <w:rPr>
          <w:rFonts w:ascii="Times New Roman" w:hAnsi="Times New Roman"/>
          <w:w w:val="100"/>
          <w:sz w:val="24"/>
          <w:szCs w:val="24"/>
          <w:lang w:eastAsia="en-US"/>
        </w:rPr>
      </w:pPr>
    </w:p>
    <w:p w:rsidR="00447A93" w:rsidRPr="0003282A" w:rsidRDefault="00447A93" w:rsidP="007A6DA4">
      <w:pPr>
        <w:spacing w:after="200" w:line="276" w:lineRule="auto"/>
        <w:jc w:val="both"/>
        <w:rPr>
          <w:rFonts w:ascii="Times New Roman" w:hAnsi="Times New Roman"/>
          <w:w w:val="100"/>
          <w:sz w:val="24"/>
          <w:szCs w:val="24"/>
          <w:lang w:val="tt-RU" w:eastAsia="en-US"/>
        </w:rPr>
      </w:pPr>
      <w:r w:rsidRPr="0003282A">
        <w:rPr>
          <w:rFonts w:ascii="Times New Roman" w:hAnsi="Times New Roman"/>
          <w:w w:val="100"/>
          <w:sz w:val="24"/>
          <w:szCs w:val="24"/>
          <w:lang w:eastAsia="en-US"/>
        </w:rPr>
        <w:t xml:space="preserve">      2.1. П</w:t>
      </w:r>
      <w:r w:rsidRPr="0003282A">
        <w:rPr>
          <w:rFonts w:ascii="Times New Roman" w:hAnsi="Times New Roman"/>
          <w:w w:val="100"/>
          <w:sz w:val="24"/>
          <w:szCs w:val="24"/>
          <w:lang w:val="tt-RU" w:eastAsia="en-US"/>
        </w:rPr>
        <w:t xml:space="preserve">ри прохождении педагогическими работниками аттестации </w:t>
      </w:r>
      <w:r w:rsidRPr="0003282A">
        <w:rPr>
          <w:rFonts w:ascii="Times New Roman" w:hAnsi="Times New Roman"/>
          <w:w w:val="100"/>
          <w:sz w:val="24"/>
          <w:szCs w:val="24"/>
          <w:lang w:eastAsia="en-US"/>
        </w:rPr>
        <w:t>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447A93" w:rsidRPr="0003282A" w:rsidRDefault="00447A93" w:rsidP="007A6DA4">
      <w:pPr>
        <w:spacing w:after="12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работники образования, имеющие государственные награды по профилю педагогической  деятельности  (включая почетные звания «Заслуженный учитель» и др. почетные звания, Почетные грамоты, нагрудные знаки), независимо от года награждения;</w:t>
      </w:r>
    </w:p>
    <w:p w:rsidR="00447A93" w:rsidRPr="0003282A" w:rsidRDefault="00447A93" w:rsidP="007A6DA4">
      <w:pPr>
        <w:spacing w:after="12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
    <w:p w:rsidR="00447A93" w:rsidRPr="0003282A" w:rsidRDefault="00447A93" w:rsidP="007A6DA4">
      <w:pPr>
        <w:spacing w:after="12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
    <w:p w:rsidR="00447A93" w:rsidRPr="0003282A" w:rsidRDefault="00447A93" w:rsidP="007A6DA4">
      <w:pPr>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     2.2.Упрощенные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447A93" w:rsidRPr="0003282A" w:rsidRDefault="00447A93" w:rsidP="007A6DA4">
      <w:pPr>
        <w:spacing w:after="120" w:line="276" w:lineRule="auto"/>
        <w:ind w:firstLine="708"/>
        <w:jc w:val="both"/>
        <w:rPr>
          <w:rFonts w:ascii="Times New Roman" w:hAnsi="Times New Roman"/>
          <w:color w:val="000000"/>
          <w:w w:val="100"/>
          <w:sz w:val="24"/>
          <w:szCs w:val="24"/>
          <w:lang w:eastAsia="en-US"/>
        </w:rPr>
      </w:pPr>
      <w:r w:rsidRPr="0003282A">
        <w:rPr>
          <w:rFonts w:ascii="Times New Roman" w:hAnsi="Times New Roman"/>
          <w:w w:val="100"/>
          <w:sz w:val="24"/>
          <w:szCs w:val="24"/>
          <w:lang w:eastAsia="en-US"/>
        </w:rPr>
        <w:t xml:space="preserve">- при наличии у них статуса (диплома) победителя конкурса в рамках реализации приоритетного национального проекта « Образование», гранта «Наш лучший учитель»независимо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 </w:t>
      </w:r>
      <w:r w:rsidRPr="0003282A">
        <w:rPr>
          <w:rFonts w:ascii="Times New Roman" w:hAnsi="Times New Roman"/>
          <w:color w:val="000000"/>
          <w:w w:val="100"/>
          <w:sz w:val="24"/>
          <w:szCs w:val="24"/>
          <w:lang w:eastAsia="en-US"/>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447A93" w:rsidRPr="0003282A" w:rsidRDefault="00447A93" w:rsidP="007A6DA4">
      <w:pPr>
        <w:spacing w:after="12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447A93" w:rsidRPr="0003282A" w:rsidRDefault="00447A93" w:rsidP="007A6DA4">
      <w:pPr>
        <w:spacing w:after="120" w:line="276" w:lineRule="auto"/>
        <w:ind w:firstLine="708"/>
        <w:jc w:val="both"/>
        <w:rPr>
          <w:rFonts w:ascii="Times New Roman" w:hAnsi="Times New Roman"/>
          <w:w w:val="100"/>
          <w:sz w:val="24"/>
          <w:szCs w:val="24"/>
          <w:lang w:eastAsia="en-US"/>
        </w:rPr>
      </w:pPr>
    </w:p>
    <w:p w:rsidR="00447A93" w:rsidRDefault="00447A93" w:rsidP="007A6DA4">
      <w:pPr>
        <w:tabs>
          <w:tab w:val="num" w:pos="240"/>
        </w:tabs>
        <w:spacing w:after="200" w:line="276" w:lineRule="auto"/>
        <w:jc w:val="center"/>
        <w:rPr>
          <w:rFonts w:ascii="Times New Roman" w:hAnsi="Times New Roman"/>
          <w:b/>
          <w:w w:val="100"/>
          <w:sz w:val="24"/>
          <w:szCs w:val="24"/>
          <w:lang w:val="tt-RU" w:eastAsia="en-US"/>
        </w:rPr>
      </w:pPr>
    </w:p>
    <w:p w:rsidR="00447A93" w:rsidRPr="0003282A" w:rsidRDefault="00447A93" w:rsidP="007A6DA4">
      <w:pPr>
        <w:tabs>
          <w:tab w:val="num" w:pos="240"/>
        </w:tabs>
        <w:spacing w:after="200" w:line="276" w:lineRule="auto"/>
        <w:jc w:val="center"/>
        <w:rPr>
          <w:rFonts w:ascii="Times New Roman" w:hAnsi="Times New Roman"/>
          <w:b/>
          <w:w w:val="100"/>
          <w:sz w:val="24"/>
          <w:szCs w:val="24"/>
          <w:lang w:eastAsia="en-US"/>
        </w:rPr>
      </w:pPr>
      <w:r w:rsidRPr="0003282A">
        <w:rPr>
          <w:rFonts w:ascii="Times New Roman" w:hAnsi="Times New Roman"/>
          <w:b/>
          <w:w w:val="100"/>
          <w:sz w:val="24"/>
          <w:szCs w:val="24"/>
          <w:lang w:val="en-US" w:eastAsia="en-US"/>
        </w:rPr>
        <w:t>III</w:t>
      </w:r>
      <w:r w:rsidRPr="0003282A">
        <w:rPr>
          <w:rFonts w:ascii="Times New Roman" w:hAnsi="Times New Roman"/>
          <w:b/>
          <w:w w:val="100"/>
          <w:sz w:val="24"/>
          <w:szCs w:val="24"/>
          <w:lang w:eastAsia="en-US"/>
        </w:rPr>
        <w:t xml:space="preserve">.  Льготы по установлению уровня оплаты труда работника  во взаимосвязи  с  имеющейся квалификационной категорией </w:t>
      </w:r>
    </w:p>
    <w:p w:rsidR="00447A93" w:rsidRPr="0003282A" w:rsidRDefault="00447A93" w:rsidP="007A6DA4">
      <w:pPr>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      3.1. В соответствии с пунктом 42 письма Министерства образования  и науки Российской Федерации и Профсоюза работников народного образования и науки Российской Федерации от 18 августа </w:t>
      </w:r>
      <w:smartTag w:uri="urn:schemas-microsoft-com:office:smarttags" w:element="metricconverter">
        <w:smartTagPr>
          <w:attr w:name="ProductID" w:val="2010 г"/>
        </w:smartTagPr>
        <w:r w:rsidRPr="0003282A">
          <w:rPr>
            <w:rFonts w:ascii="Times New Roman" w:hAnsi="Times New Roman"/>
            <w:w w:val="100"/>
            <w:sz w:val="24"/>
            <w:szCs w:val="24"/>
            <w:lang w:eastAsia="en-US"/>
          </w:rPr>
          <w:t>2010 г</w:t>
        </w:r>
      </w:smartTag>
      <w:r w:rsidRPr="0003282A">
        <w:rPr>
          <w:rFonts w:ascii="Times New Roman" w:hAnsi="Times New Roman"/>
          <w:w w:val="100"/>
          <w:sz w:val="24"/>
          <w:szCs w:val="24"/>
          <w:lang w:eastAsia="en-US"/>
        </w:rPr>
        <w:t xml:space="preserve">. № 03-52/46, квалификационные категории, присвоенные педагогическим в  соответствии с Порядком аттестации педагогических работников, утвержденном  приказом Министерства образования и науки Российской Федерации от 24 марта </w:t>
      </w:r>
      <w:smartTag w:uri="urn:schemas-microsoft-com:office:smarttags" w:element="metricconverter">
        <w:smartTagPr>
          <w:attr w:name="ProductID" w:val="2010 г"/>
        </w:smartTagPr>
        <w:r w:rsidRPr="0003282A">
          <w:rPr>
            <w:rFonts w:ascii="Times New Roman" w:hAnsi="Times New Roman"/>
            <w:w w:val="100"/>
            <w:sz w:val="24"/>
            <w:szCs w:val="24"/>
            <w:lang w:eastAsia="en-US"/>
          </w:rPr>
          <w:t>2010 г</w:t>
        </w:r>
      </w:smartTag>
      <w:r w:rsidRPr="0003282A">
        <w:rPr>
          <w:rFonts w:ascii="Times New Roman" w:hAnsi="Times New Roman"/>
          <w:w w:val="100"/>
          <w:sz w:val="24"/>
          <w:szCs w:val="24"/>
          <w:lang w:eastAsia="en-US"/>
        </w:rPr>
        <w:t xml:space="preserve">. № 209 (далее - Порядок), учитываются в течение срока их действия в следующих случаях: </w:t>
      </w:r>
    </w:p>
    <w:p w:rsidR="00447A93" w:rsidRPr="0003282A" w:rsidRDefault="00447A93" w:rsidP="007A6DA4">
      <w:pPr>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447A93" w:rsidRPr="0003282A" w:rsidRDefault="00447A93" w:rsidP="007A6DA4">
      <w:pPr>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при возобновлении работы в должности, по которой присвоена категория, независимо от перерывов  в работе;</w:t>
      </w:r>
    </w:p>
    <w:p w:rsidR="00447A93" w:rsidRPr="0003282A" w:rsidRDefault="00447A93" w:rsidP="007A6DA4">
      <w:pPr>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447A93" w:rsidRPr="0003282A" w:rsidRDefault="00447A93" w:rsidP="007A6DA4">
      <w:pPr>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инструктор-методист-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447A93" w:rsidRPr="0003282A" w:rsidRDefault="00447A93" w:rsidP="007A6DA4">
      <w:pPr>
        <w:tabs>
          <w:tab w:val="num" w:pos="240"/>
        </w:tabs>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при выполнении педагогической работы на разных должностях, по которым совпадают профили работы (деятельности) в следующих случаях:</w:t>
      </w:r>
    </w:p>
    <w:p w:rsidR="00447A93" w:rsidRPr="0003282A" w:rsidRDefault="00447A93" w:rsidP="007A6DA4">
      <w:pPr>
        <w:tabs>
          <w:tab w:val="num" w:pos="240"/>
        </w:tabs>
        <w:spacing w:after="200" w:line="276" w:lineRule="auto"/>
        <w:ind w:firstLine="708"/>
        <w:jc w:val="both"/>
        <w:rPr>
          <w:rFonts w:ascii="Times New Roman" w:hAnsi="Times New Roman"/>
          <w:w w:val="1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5743"/>
      </w:tblGrid>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Должность, по которой присвоена квалификационная категория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Должность, по которой может учитываться категория, присвоенная по должности, указанной в графе № 1</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валеология как часть курса биологии, или профильные темы по медицинской подготовке из курса «Основы безопасности жизнедеятельности».)</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 организатор основ безопасности жизнедеятельности, допризывной подготовки</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физкультуры (физического воспитания), руководитель физического воспитания</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физкультуры (физического воспитания), руководитель физического воспитания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 организатор основ безопасности жизнедеятельности, допризывной подготовки</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Руководитель физического воспитания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Мастер производственного обучения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трудового обучения (технологии)</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Мастер производственного обучения, инструктор по труду</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 дефектолог, учитель - логопед</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осуществляющий образовательную деятельность в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 Преподаватель детской музыкальной школы (школы искусств, учреждений культуры), музыкальный руководитель, концертмейстер</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музыки общеобразовательного учреждения, преподаватель  музыкальных дисциплин среднего профессионального образования</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Старший тренер-преподаватель, тренер-преподаватель, в т.ч. ДЮСШ, СДЮШОР, ДЮКПФ</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физкультуры, инструктор по физкультуре, руководитель физического воспитания</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преподаватель физкультуры, инструктор по физкультуре, руководитель физического воспитания</w:t>
            </w:r>
          </w:p>
        </w:tc>
        <w:tc>
          <w:tcPr>
            <w:tcW w:w="6148"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Старший тренер-преподаватель, тренер-преподаватель, в т.ч. ДЮСШ, СДЮШОР, ДЮКПФ</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учреждения начального или среднего профессионального образования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того же предмета в общеобразовательном учреждении</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Учитель общеобразовательного учреждения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того же предмета в учреждении начального и среднего профессионального образования</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Воспитатель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воспитатель</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воспитатель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Воспитатель</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Педагог дополнительного образования</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педагог дополнительного образования</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педагог дополнительного образования</w:t>
            </w:r>
          </w:p>
        </w:tc>
        <w:tc>
          <w:tcPr>
            <w:tcW w:w="6148"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Педагог дополнительного образования</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Методист</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методист</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методист</w:t>
            </w:r>
          </w:p>
        </w:tc>
        <w:tc>
          <w:tcPr>
            <w:tcW w:w="6148"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Методист</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Инструктор-методист</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инструктор-методист</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инструктор-методист</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Инструктор-методист</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Тренер-преподаватель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тренер-преподаватель</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Старший тренер-преподаватель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Тренер-преподаватель</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Учитель-дефектолог</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Концертмейстер</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tc>
      </w:tr>
      <w:tr w:rsidR="00447A93" w:rsidRPr="0003282A" w:rsidTr="001C78B6">
        <w:tc>
          <w:tcPr>
            <w:tcW w:w="3989"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tc>
        <w:tc>
          <w:tcPr>
            <w:tcW w:w="6148" w:type="dxa"/>
          </w:tcPr>
          <w:p w:rsidR="00447A93" w:rsidRPr="0003282A" w:rsidRDefault="00447A93" w:rsidP="001C78B6">
            <w:pPr>
              <w:tabs>
                <w:tab w:val="num" w:pos="240"/>
              </w:tabs>
              <w:spacing w:after="200" w:line="276" w:lineRule="auto"/>
              <w:rPr>
                <w:rFonts w:ascii="Times New Roman" w:hAnsi="Times New Roman"/>
                <w:w w:val="100"/>
                <w:sz w:val="24"/>
                <w:szCs w:val="24"/>
                <w:lang w:eastAsia="en-US"/>
              </w:rPr>
            </w:pPr>
            <w:r w:rsidRPr="0003282A">
              <w:rPr>
                <w:rFonts w:ascii="Times New Roman" w:hAnsi="Times New Roman"/>
                <w:w w:val="100"/>
                <w:sz w:val="24"/>
                <w:szCs w:val="24"/>
                <w:lang w:eastAsia="en-US"/>
              </w:rPr>
              <w:t>Концертмейстер</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Библиотекарь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Педагог-библиотекарь</w:t>
            </w:r>
          </w:p>
        </w:tc>
      </w:tr>
      <w:tr w:rsidR="00447A93" w:rsidRPr="0003282A" w:rsidTr="001C78B6">
        <w:tc>
          <w:tcPr>
            <w:tcW w:w="3989"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Педагог-библиотекарь</w:t>
            </w:r>
          </w:p>
        </w:tc>
        <w:tc>
          <w:tcPr>
            <w:tcW w:w="6148" w:type="dxa"/>
          </w:tcPr>
          <w:p w:rsidR="00447A93" w:rsidRPr="0003282A" w:rsidRDefault="00447A93" w:rsidP="001C78B6">
            <w:pPr>
              <w:tabs>
                <w:tab w:val="num" w:pos="240"/>
              </w:tabs>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Библиотекарь</w:t>
            </w:r>
          </w:p>
        </w:tc>
      </w:tr>
    </w:tbl>
    <w:p w:rsidR="00447A93" w:rsidRPr="0003282A" w:rsidRDefault="00447A93" w:rsidP="007A6DA4">
      <w:pPr>
        <w:tabs>
          <w:tab w:val="num" w:pos="240"/>
        </w:tabs>
        <w:spacing w:after="200" w:line="276" w:lineRule="auto"/>
        <w:ind w:firstLine="708"/>
        <w:jc w:val="both"/>
        <w:rPr>
          <w:rFonts w:ascii="Times New Roman" w:hAnsi="Times New Roman"/>
          <w:w w:val="100"/>
          <w:sz w:val="24"/>
          <w:szCs w:val="24"/>
          <w:lang w:eastAsia="en-US"/>
        </w:rPr>
      </w:pPr>
    </w:p>
    <w:p w:rsidR="00447A93" w:rsidRPr="0003282A" w:rsidRDefault="00447A93" w:rsidP="007A6DA4">
      <w:pPr>
        <w:tabs>
          <w:tab w:val="num" w:pos="240"/>
        </w:tabs>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присвоение квалификационной категории, на основании письменного заявления.</w:t>
      </w:r>
    </w:p>
    <w:p w:rsidR="00447A93" w:rsidRPr="0003282A" w:rsidRDefault="00447A93" w:rsidP="007A6DA4">
      <w:pPr>
        <w:spacing w:after="200" w:line="276" w:lineRule="auto"/>
        <w:jc w:val="both"/>
        <w:rPr>
          <w:rFonts w:ascii="Times New Roman" w:hAnsi="Times New Roman"/>
          <w:w w:val="100"/>
          <w:sz w:val="24"/>
          <w:szCs w:val="24"/>
          <w:lang w:eastAsia="en-US"/>
        </w:rPr>
      </w:pPr>
      <w:r w:rsidRPr="0003282A">
        <w:rPr>
          <w:rFonts w:ascii="Times New Roman" w:hAnsi="Times New Roman"/>
          <w:w w:val="100"/>
          <w:sz w:val="24"/>
          <w:szCs w:val="24"/>
          <w:lang w:eastAsia="en-US"/>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447A93" w:rsidRPr="0003282A" w:rsidRDefault="00447A93" w:rsidP="007A6DA4">
      <w:pPr>
        <w:spacing w:after="200" w:line="276" w:lineRule="auto"/>
        <w:ind w:firstLine="708"/>
        <w:jc w:val="both"/>
        <w:rPr>
          <w:rFonts w:ascii="Times New Roman" w:hAnsi="Times New Roman"/>
          <w:color w:val="000000"/>
          <w:w w:val="100"/>
          <w:sz w:val="24"/>
          <w:szCs w:val="24"/>
          <w:lang w:eastAsia="en-US"/>
        </w:rPr>
      </w:pPr>
      <w:r w:rsidRPr="0003282A">
        <w:rPr>
          <w:rFonts w:ascii="Times New Roman" w:hAnsi="Times New Roman"/>
          <w:w w:val="100"/>
          <w:sz w:val="24"/>
          <w:szCs w:val="24"/>
          <w:lang w:eastAsia="en-US"/>
        </w:rPr>
        <w:t xml:space="preserve">- в период нахождения педагогического работника в отпуске по беременности и родам и уходу за ребенком до достижения им трех лет, </w:t>
      </w:r>
      <w:r w:rsidRPr="0003282A">
        <w:rPr>
          <w:rFonts w:ascii="Times New Roman" w:hAnsi="Times New Roman"/>
          <w:color w:val="000000"/>
          <w:w w:val="100"/>
          <w:sz w:val="24"/>
          <w:szCs w:val="24"/>
          <w:lang w:eastAsia="en-US"/>
        </w:rPr>
        <w:t>либо срок ее действия заканчивается в текущем году;</w:t>
      </w:r>
    </w:p>
    <w:p w:rsidR="00447A93" w:rsidRPr="0003282A" w:rsidRDefault="00447A93" w:rsidP="007A6DA4">
      <w:pPr>
        <w:spacing w:after="200" w:line="276" w:lineRule="auto"/>
        <w:ind w:firstLine="708"/>
        <w:jc w:val="both"/>
        <w:rPr>
          <w:rFonts w:ascii="Times New Roman" w:hAnsi="Times New Roman"/>
          <w:w w:val="100"/>
          <w:sz w:val="24"/>
          <w:szCs w:val="24"/>
          <w:lang w:eastAsia="en-US"/>
        </w:rPr>
      </w:pPr>
      <w:r w:rsidRPr="0003282A">
        <w:rPr>
          <w:rFonts w:ascii="Times New Roman" w:hAnsi="Times New Roman"/>
          <w:w w:val="100"/>
          <w:sz w:val="24"/>
          <w:szCs w:val="24"/>
          <w:lang w:eastAsia="en-US"/>
        </w:rPr>
        <w:t>- в период длительной потери трудоспособности (2 месяца и более )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447A93" w:rsidRPr="0003282A" w:rsidRDefault="00447A93" w:rsidP="007A6DA4">
      <w:pPr>
        <w:spacing w:after="200" w:line="276" w:lineRule="auto"/>
        <w:ind w:firstLine="708"/>
        <w:jc w:val="both"/>
        <w:rPr>
          <w:rFonts w:ascii="Times New Roman" w:hAnsi="Times New Roman"/>
          <w:color w:val="000000"/>
          <w:w w:val="100"/>
          <w:sz w:val="24"/>
          <w:szCs w:val="24"/>
          <w:lang w:eastAsia="en-US"/>
        </w:rPr>
      </w:pPr>
      <w:r w:rsidRPr="0003282A">
        <w:rPr>
          <w:rFonts w:ascii="Times New Roman" w:hAnsi="Times New Roman"/>
          <w:color w:val="000000"/>
          <w:w w:val="100"/>
          <w:sz w:val="24"/>
          <w:szCs w:val="24"/>
          <w:lang w:eastAsia="en-US"/>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447A93" w:rsidRPr="0003282A" w:rsidRDefault="00447A93" w:rsidP="007A6DA4">
      <w:pPr>
        <w:spacing w:after="200" w:line="276" w:lineRule="auto"/>
        <w:jc w:val="both"/>
        <w:rPr>
          <w:rFonts w:ascii="Times New Roman" w:hAnsi="Times New Roman"/>
          <w:color w:val="000000"/>
          <w:w w:val="100"/>
          <w:sz w:val="24"/>
          <w:szCs w:val="24"/>
          <w:lang w:eastAsia="en-US"/>
        </w:rPr>
      </w:pPr>
      <w:r w:rsidRPr="0003282A">
        <w:rPr>
          <w:rFonts w:ascii="Times New Roman" w:hAnsi="Times New Roman"/>
          <w:color w:val="000000"/>
          <w:w w:val="100"/>
          <w:sz w:val="24"/>
          <w:szCs w:val="24"/>
          <w:lang w:eastAsia="en-US"/>
        </w:rPr>
        <w:tab/>
        <w:t>-в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Default="00447A93" w:rsidP="00D445D4">
      <w:pPr>
        <w:spacing w:after="200" w:line="276" w:lineRule="auto"/>
        <w:rPr>
          <w:rFonts w:ascii="Times New Roman" w:hAnsi="Times New Roman"/>
          <w:b/>
          <w:w w:val="100"/>
          <w:sz w:val="24"/>
          <w:szCs w:val="24"/>
          <w:lang w:eastAsia="en-US"/>
        </w:rPr>
      </w:pPr>
    </w:p>
    <w:p w:rsidR="00447A93" w:rsidRPr="00D445D4" w:rsidRDefault="00447A93" w:rsidP="00D445D4">
      <w:pPr>
        <w:spacing w:after="200" w:line="276" w:lineRule="auto"/>
        <w:rPr>
          <w:rFonts w:ascii="Times New Roman" w:hAnsi="Times New Roman"/>
          <w:b/>
          <w:w w:val="100"/>
          <w:sz w:val="24"/>
          <w:szCs w:val="24"/>
          <w:lang w:eastAsia="en-US"/>
        </w:rPr>
      </w:pPr>
    </w:p>
    <w:p w:rsidR="00447A93" w:rsidRPr="0003282A" w:rsidRDefault="00447A93" w:rsidP="007A6DA4">
      <w:pPr>
        <w:spacing w:after="200" w:line="276" w:lineRule="auto"/>
        <w:ind w:left="5664" w:firstLine="708"/>
        <w:jc w:val="right"/>
        <w:rPr>
          <w:rFonts w:ascii="Times New Roman" w:hAnsi="Times New Roman"/>
          <w:b/>
          <w:w w:val="100"/>
          <w:sz w:val="24"/>
          <w:szCs w:val="24"/>
          <w:lang w:val="tt-RU" w:eastAsia="en-US"/>
        </w:rPr>
      </w:pPr>
    </w:p>
    <w:p w:rsidR="00447A93" w:rsidRPr="0003282A" w:rsidRDefault="00447A93" w:rsidP="00FC357E">
      <w:pPr>
        <w:spacing w:after="200" w:line="276" w:lineRule="auto"/>
        <w:ind w:firstLine="708"/>
        <w:jc w:val="both"/>
        <w:rPr>
          <w:rFonts w:ascii="Times New Roman" w:hAnsi="Times New Roman"/>
          <w:b/>
          <w:w w:val="100"/>
          <w:sz w:val="24"/>
          <w:szCs w:val="24"/>
          <w:lang w:eastAsia="en-US"/>
        </w:rPr>
      </w:pPr>
      <w:r>
        <w:rPr>
          <w:rFonts w:ascii="Times New Roman" w:hAnsi="Times New Roman"/>
          <w:b/>
          <w:w w:val="100"/>
          <w:sz w:val="24"/>
          <w:szCs w:val="24"/>
          <w:lang w:eastAsia="en-US"/>
        </w:rPr>
        <w:t xml:space="preserve">                                                                                                   </w:t>
      </w:r>
      <w:r w:rsidRPr="0003282A">
        <w:rPr>
          <w:rFonts w:ascii="Times New Roman" w:hAnsi="Times New Roman"/>
          <w:b/>
          <w:w w:val="100"/>
          <w:sz w:val="24"/>
          <w:szCs w:val="24"/>
          <w:lang w:eastAsia="en-US"/>
        </w:rPr>
        <w:t>Приложение №</w:t>
      </w:r>
      <w:r w:rsidRPr="00D445D4">
        <w:rPr>
          <w:rFonts w:ascii="Times New Roman" w:hAnsi="Times New Roman"/>
          <w:b/>
          <w:w w:val="100"/>
          <w:sz w:val="24"/>
          <w:szCs w:val="24"/>
          <w:lang w:eastAsia="en-US"/>
        </w:rPr>
        <w:t xml:space="preserve"> 2</w:t>
      </w:r>
    </w:p>
    <w:p w:rsidR="00447A93" w:rsidRPr="00FC357E" w:rsidRDefault="00447A93" w:rsidP="00FC357E">
      <w:pPr>
        <w:jc w:val="both"/>
        <w:rPr>
          <w:rFonts w:ascii="Times New Roman" w:hAnsi="Times New Roman"/>
          <w:w w:val="100"/>
          <w:szCs w:val="28"/>
          <w:lang w:eastAsia="en-US"/>
        </w:rPr>
      </w:pPr>
      <w:r w:rsidRPr="00FC357E">
        <w:rPr>
          <w:rFonts w:ascii="Times New Roman" w:hAnsi="Times New Roman"/>
          <w:w w:val="100"/>
          <w:szCs w:val="28"/>
          <w:lang w:eastAsia="en-US"/>
        </w:rPr>
        <w:t xml:space="preserve">СОГЛАСОВАНО </w:t>
      </w:r>
      <w:r>
        <w:rPr>
          <w:rFonts w:ascii="Times New Roman" w:hAnsi="Times New Roman"/>
          <w:w w:val="100"/>
          <w:szCs w:val="28"/>
          <w:lang w:eastAsia="en-US"/>
        </w:rPr>
        <w:t xml:space="preserve">                                                  </w:t>
      </w:r>
      <w:r w:rsidRPr="00FC357E">
        <w:rPr>
          <w:rFonts w:ascii="Times New Roman" w:hAnsi="Times New Roman"/>
          <w:w w:val="100"/>
          <w:szCs w:val="28"/>
          <w:lang w:eastAsia="en-US"/>
        </w:rPr>
        <w:t xml:space="preserve"> УТВЕРЖДАЮ</w:t>
      </w:r>
    </w:p>
    <w:p w:rsidR="00447A93" w:rsidRPr="00FC357E" w:rsidRDefault="00447A93" w:rsidP="00FC357E">
      <w:pPr>
        <w:ind w:hanging="142"/>
        <w:jc w:val="both"/>
        <w:rPr>
          <w:rFonts w:ascii="Times New Roman" w:hAnsi="Times New Roman"/>
          <w:w w:val="100"/>
          <w:szCs w:val="28"/>
          <w:lang w:eastAsia="en-US"/>
        </w:rPr>
      </w:pPr>
      <w:r w:rsidRPr="00FC357E">
        <w:rPr>
          <w:rFonts w:ascii="Times New Roman" w:hAnsi="Times New Roman"/>
          <w:w w:val="100"/>
          <w:szCs w:val="28"/>
          <w:lang w:eastAsia="en-US"/>
        </w:rPr>
        <w:t>Председатель профсоюзного комитета                  Директор МАОУ ДО</w:t>
      </w:r>
    </w:p>
    <w:p w:rsidR="00447A93" w:rsidRPr="00FC357E" w:rsidRDefault="00447A93" w:rsidP="00FC357E">
      <w:pPr>
        <w:ind w:hanging="142"/>
        <w:jc w:val="both"/>
        <w:rPr>
          <w:rFonts w:ascii="Times New Roman" w:hAnsi="Times New Roman"/>
          <w:w w:val="100"/>
          <w:szCs w:val="28"/>
          <w:lang w:eastAsia="en-US"/>
        </w:rPr>
      </w:pPr>
      <w:r w:rsidRPr="00FC357E">
        <w:rPr>
          <w:rFonts w:ascii="Times New Roman" w:hAnsi="Times New Roman"/>
          <w:w w:val="100"/>
          <w:szCs w:val="28"/>
          <w:lang w:eastAsia="en-US"/>
        </w:rPr>
        <w:t>Л.А.Трафимова ________                                          «Дом школьников»</w:t>
      </w:r>
    </w:p>
    <w:p w:rsidR="00447A93" w:rsidRPr="00FC357E" w:rsidRDefault="00447A93" w:rsidP="00FC357E">
      <w:pPr>
        <w:ind w:hanging="142"/>
        <w:jc w:val="both"/>
        <w:rPr>
          <w:rFonts w:ascii="Times New Roman" w:hAnsi="Times New Roman"/>
          <w:w w:val="100"/>
          <w:szCs w:val="28"/>
          <w:lang w:eastAsia="en-US"/>
        </w:rPr>
      </w:pPr>
      <w:r>
        <w:rPr>
          <w:rFonts w:ascii="Times New Roman" w:hAnsi="Times New Roman"/>
          <w:w w:val="100"/>
          <w:szCs w:val="28"/>
          <w:lang w:eastAsia="en-US"/>
        </w:rPr>
        <w:t xml:space="preserve">                                                                                      </w:t>
      </w:r>
      <w:r w:rsidRPr="00FC357E">
        <w:rPr>
          <w:rFonts w:ascii="Times New Roman" w:hAnsi="Times New Roman"/>
          <w:w w:val="100"/>
          <w:szCs w:val="28"/>
          <w:lang w:eastAsia="en-US"/>
        </w:rPr>
        <w:t>_________Е.А.Никифорова</w:t>
      </w:r>
    </w:p>
    <w:p w:rsidR="00447A93" w:rsidRPr="00FC357E" w:rsidRDefault="00447A93" w:rsidP="00FC357E">
      <w:pPr>
        <w:ind w:hanging="142"/>
        <w:jc w:val="both"/>
        <w:rPr>
          <w:rFonts w:ascii="Times New Roman" w:hAnsi="Times New Roman"/>
          <w:w w:val="100"/>
          <w:szCs w:val="28"/>
          <w:lang w:eastAsia="en-US"/>
        </w:rPr>
      </w:pPr>
      <w:r w:rsidRPr="00FC357E">
        <w:rPr>
          <w:rFonts w:ascii="Times New Roman" w:hAnsi="Times New Roman"/>
          <w:w w:val="100"/>
          <w:szCs w:val="28"/>
          <w:lang w:eastAsia="en-US"/>
        </w:rPr>
        <w:t>Протокол общего собрания коллекти</w:t>
      </w:r>
      <w:r>
        <w:rPr>
          <w:rFonts w:ascii="Times New Roman" w:hAnsi="Times New Roman"/>
          <w:w w:val="100"/>
          <w:szCs w:val="28"/>
          <w:lang w:eastAsia="en-US"/>
        </w:rPr>
        <w:t xml:space="preserve">ва               </w:t>
      </w:r>
      <w:r w:rsidRPr="00FC357E">
        <w:rPr>
          <w:rFonts w:ascii="Times New Roman" w:hAnsi="Times New Roman"/>
          <w:w w:val="100"/>
          <w:szCs w:val="28"/>
          <w:lang w:eastAsia="en-US"/>
        </w:rPr>
        <w:t xml:space="preserve">  Введено в действие приказом</w:t>
      </w:r>
    </w:p>
    <w:p w:rsidR="00447A93" w:rsidRPr="00FC357E" w:rsidRDefault="00447A93" w:rsidP="00FC357E">
      <w:pPr>
        <w:ind w:hanging="142"/>
        <w:jc w:val="both"/>
        <w:rPr>
          <w:rFonts w:ascii="Times New Roman" w:hAnsi="Times New Roman"/>
          <w:w w:val="100"/>
          <w:szCs w:val="28"/>
          <w:lang w:eastAsia="en-US"/>
        </w:rPr>
      </w:pPr>
      <w:r>
        <w:rPr>
          <w:rFonts w:ascii="Times New Roman" w:hAnsi="Times New Roman"/>
          <w:w w:val="100"/>
          <w:szCs w:val="28"/>
          <w:lang w:eastAsia="en-US"/>
        </w:rPr>
        <w:t>№ _____ от ___________</w:t>
      </w:r>
      <w:r w:rsidRPr="00FC357E">
        <w:rPr>
          <w:rFonts w:ascii="Times New Roman" w:hAnsi="Times New Roman"/>
          <w:w w:val="100"/>
          <w:szCs w:val="28"/>
          <w:lang w:eastAsia="en-US"/>
        </w:rPr>
        <w:t>2017</w:t>
      </w:r>
      <w:r>
        <w:rPr>
          <w:rFonts w:ascii="Times New Roman" w:hAnsi="Times New Roman"/>
          <w:w w:val="100"/>
          <w:szCs w:val="28"/>
          <w:lang w:eastAsia="en-US"/>
        </w:rPr>
        <w:t>г.                      № ______</w:t>
      </w:r>
      <w:r w:rsidRPr="00FC357E">
        <w:rPr>
          <w:rFonts w:ascii="Times New Roman" w:hAnsi="Times New Roman"/>
          <w:w w:val="100"/>
          <w:szCs w:val="28"/>
          <w:lang w:eastAsia="en-US"/>
        </w:rPr>
        <w:t xml:space="preserve"> от __________2017г.</w:t>
      </w:r>
    </w:p>
    <w:p w:rsidR="00447A93" w:rsidRPr="00FC357E" w:rsidRDefault="00447A93" w:rsidP="007A6DA4">
      <w:pPr>
        <w:shd w:val="clear" w:color="auto" w:fill="FFFFFF"/>
        <w:jc w:val="center"/>
        <w:rPr>
          <w:rFonts w:ascii="Times New Roman" w:hAnsi="Times New Roman"/>
          <w:w w:val="100"/>
          <w:szCs w:val="28"/>
        </w:rPr>
      </w:pPr>
    </w:p>
    <w:p w:rsidR="00447A93" w:rsidRPr="00FC357E" w:rsidRDefault="00447A93" w:rsidP="007A6DA4">
      <w:pPr>
        <w:shd w:val="clear" w:color="auto" w:fill="FFFFFF"/>
        <w:jc w:val="center"/>
        <w:rPr>
          <w:rFonts w:ascii="Times New Roman" w:hAnsi="Times New Roman"/>
          <w:w w:val="100"/>
          <w:szCs w:val="28"/>
        </w:rPr>
      </w:pPr>
    </w:p>
    <w:p w:rsidR="00447A93" w:rsidRPr="007E3BEE" w:rsidRDefault="00447A93" w:rsidP="007A6DA4">
      <w:pPr>
        <w:shd w:val="clear" w:color="auto" w:fill="FFFFFF"/>
        <w:jc w:val="center"/>
        <w:rPr>
          <w:rFonts w:ascii="Times New Roman" w:hAnsi="Times New Roman"/>
          <w:b/>
          <w:w w:val="100"/>
          <w:sz w:val="24"/>
          <w:szCs w:val="24"/>
        </w:rPr>
      </w:pPr>
      <w:r w:rsidRPr="007E3BEE">
        <w:rPr>
          <w:rFonts w:ascii="Times New Roman" w:hAnsi="Times New Roman"/>
          <w:b/>
          <w:w w:val="100"/>
          <w:sz w:val="24"/>
          <w:szCs w:val="24"/>
        </w:rPr>
        <w:t>ПОЛОЖЕНИЕ</w:t>
      </w:r>
    </w:p>
    <w:p w:rsidR="00447A93" w:rsidRPr="0003282A" w:rsidRDefault="00447A93" w:rsidP="007E3BEE">
      <w:pPr>
        <w:shd w:val="clear" w:color="auto" w:fill="FFFFFF"/>
        <w:jc w:val="center"/>
        <w:rPr>
          <w:rFonts w:ascii="Times New Roman" w:hAnsi="Times New Roman"/>
          <w:b/>
          <w:color w:val="000000"/>
          <w:w w:val="100"/>
          <w:sz w:val="24"/>
          <w:szCs w:val="24"/>
        </w:rPr>
      </w:pPr>
      <w:r w:rsidRPr="0003282A">
        <w:rPr>
          <w:rFonts w:ascii="Times New Roman" w:hAnsi="Times New Roman"/>
          <w:b/>
          <w:color w:val="000000"/>
          <w:w w:val="100"/>
          <w:sz w:val="24"/>
          <w:szCs w:val="24"/>
        </w:rPr>
        <w:t>ПО СОЗДАНИЮ И ФУНКЦИОНИРОВАНИЮ СИСТЕМЫ УПРАВЛЕНИЯ ОХРАНОЙ ТРУДА И ОБЕСПЕЧЕНИЕМ БЕЗОПАСНОСТИ ОБРАЗОВАТЕЛЬНОГО ПРОЦЕССА В</w:t>
      </w:r>
      <w:r>
        <w:rPr>
          <w:rFonts w:ascii="Times New Roman" w:hAnsi="Times New Roman"/>
          <w:b/>
          <w:color w:val="000000"/>
          <w:w w:val="100"/>
          <w:sz w:val="24"/>
          <w:szCs w:val="24"/>
        </w:rPr>
        <w:t xml:space="preserve"> МАОУ ДО «ДОМ ШКОЛЬНИКОВ» БАВЛИНСКОГО МУНИЦИПАЛЬНОГО РАЙОНА РТ</w:t>
      </w:r>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jc w:val="both"/>
        <w:rPr>
          <w:rFonts w:ascii="Times New Roman" w:hAnsi="Times New Roman"/>
          <w:color w:val="000000"/>
          <w:w w:val="100"/>
          <w:sz w:val="24"/>
          <w:szCs w:val="24"/>
        </w:rPr>
      </w:pPr>
      <w:r w:rsidRPr="0003282A">
        <w:rPr>
          <w:rFonts w:ascii="Times New Roman" w:hAnsi="Times New Roman"/>
          <w:color w:val="000000"/>
          <w:w w:val="100"/>
          <w:sz w:val="24"/>
          <w:szCs w:val="24"/>
        </w:rPr>
        <w:t>(письмо Департамента государственной службы, кадров и управления делами Министерства образования и науки Российской Федерации от 25.08.2015г. № 12-1077)</w:t>
      </w:r>
    </w:p>
    <w:p w:rsidR="00447A93" w:rsidRPr="0003282A" w:rsidRDefault="00447A93" w:rsidP="007A6DA4">
      <w:pPr>
        <w:shd w:val="clear" w:color="auto" w:fill="FFFFFF"/>
        <w:jc w:val="center"/>
        <w:rPr>
          <w:rFonts w:ascii="Times New Roman" w:hAnsi="Times New Roman"/>
          <w:color w:val="000000"/>
          <w:w w:val="100"/>
          <w:sz w:val="24"/>
          <w:szCs w:val="24"/>
        </w:rPr>
      </w:pPr>
    </w:p>
    <w:p w:rsidR="00447A93" w:rsidRPr="0003282A" w:rsidRDefault="00447A93" w:rsidP="007A6DA4">
      <w:pPr>
        <w:shd w:val="clear" w:color="auto" w:fill="FFFFFF"/>
        <w:jc w:val="center"/>
        <w:rPr>
          <w:rFonts w:ascii="Times New Roman" w:hAnsi="Times New Roman"/>
          <w:b/>
          <w:color w:val="000000"/>
          <w:w w:val="100"/>
          <w:sz w:val="24"/>
          <w:szCs w:val="24"/>
        </w:rPr>
      </w:pPr>
      <w:bookmarkStart w:id="1" w:name="Par28"/>
      <w:bookmarkEnd w:id="1"/>
      <w:r w:rsidRPr="0003282A">
        <w:rPr>
          <w:rFonts w:ascii="Times New Roman" w:hAnsi="Times New Roman"/>
          <w:b/>
          <w:color w:val="000000"/>
          <w:w w:val="100"/>
          <w:sz w:val="24"/>
          <w:szCs w:val="24"/>
        </w:rPr>
        <w:t>I. ОБЩИЕ ПОЛОЖЕНИЯ</w:t>
      </w:r>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1. Рекомендации по созданию и функционированию системы управления охраной труда и обеспечением безопасности образовательного процесса в организациях, осуществляющих образовательную деятельность (далее - Рекомендации), разработаны в целях оказания содействия совершенствованию деятельности работодателей, органов, осуществляющих управление в сфере образования, по созданию безопасных условий образовательного процесса, обеспечивающих охрану и укрепление здоровья работников и обучающихся.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2. Рекомендации разработаны в соответствии с Трудовым кодексом Российской Федерации, Федеральным законом от 29 декабря 2012 г. N 273-ФЗ "Об образовании в Российской Федерации", Национальным стандартом Российской Федерации 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межгосударственным стандартом ГОСТ 12.0.230-2007 "Система стандартов безопасности труда. Системы управления охраной труда. Общие требования", Отраслевым соглашением по организациям, находящимся в ведении Министерства образования и науки Российской Федерации, на 2015 - 2017 годы и иными законодательными и нормативными правовыми актами по охране труда и здоровья.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3. Система управления охраной труда и обеспечением безопасности образовательного процесса в организациях, осуществляющих образовательную деятельность (далее - СУОТ), является неотъемлемой частью общей системы управления организацией и устанавливает:</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общие требования к созданию и функционированию системы управления охраной труда в организациях, осуществляющих образовательную деятельность (далее - организация);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единый порядок подготовки, принятия и реализации решений по осуществлению организационно-технических, санитарно-гигиенических и лечебно-профилактических мероприятий, направленных на обеспечение безопасных условий труда и сохранение здоровья работников и обучающихся;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основные направления деятельности по охране труда и здоровья;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обязанности и ответственность в области охраны труда и безопасности образовательного процесса.</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4. Основные понятия и определения, применяемые в Рекомендациях, приведены в Трудовом кодексе Российской Федерации и в иных нормативных правовых актах по охране труда.</w:t>
      </w:r>
    </w:p>
    <w:p w:rsidR="00447A93" w:rsidRPr="0003282A" w:rsidRDefault="00447A93" w:rsidP="007A6DA4">
      <w:pPr>
        <w:shd w:val="clear" w:color="auto" w:fill="FFFFFF"/>
        <w:jc w:val="center"/>
        <w:rPr>
          <w:rFonts w:ascii="Times New Roman" w:hAnsi="Times New Roman"/>
          <w:b/>
          <w:color w:val="000000"/>
          <w:w w:val="100"/>
          <w:sz w:val="24"/>
          <w:szCs w:val="24"/>
        </w:rPr>
      </w:pPr>
      <w:bookmarkStart w:id="2" w:name="Par39"/>
      <w:bookmarkEnd w:id="2"/>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jc w:val="center"/>
        <w:rPr>
          <w:rFonts w:ascii="Times New Roman" w:hAnsi="Times New Roman"/>
          <w:b/>
          <w:color w:val="000000"/>
          <w:w w:val="100"/>
          <w:sz w:val="24"/>
          <w:szCs w:val="24"/>
        </w:rPr>
      </w:pPr>
      <w:r w:rsidRPr="0003282A">
        <w:rPr>
          <w:rFonts w:ascii="Times New Roman" w:hAnsi="Times New Roman"/>
          <w:b/>
          <w:color w:val="000000"/>
          <w:w w:val="100"/>
          <w:sz w:val="24"/>
          <w:szCs w:val="24"/>
        </w:rPr>
        <w:t>II. УПРАВЛЕНИЕ ОХРАНОЙ ТРУДА В СИСТЕМЕ ОБРАЗОВАНИЯ</w:t>
      </w:r>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5. Общее управление охраной труда в системе образования осуществляет федеральный орган исполнительной власти, реализующий функции по выработке государственной политики и нормативно-правовому регулированию в сфере образования, который обеспечивает:</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разработку основных направлений государственной политики в области охраны труда в сфере образования;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участие в разработке и реализации целевых программ улучшения условий и охраны труда;</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разработку нормативных правовых актов по охране труда для системы образования;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разработку профилактических мер, направленных на создание безопасных условий образовательного процесса, охрану и укрепление здоровья работников и обучающихся;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участие в расследовании несчастных случаев на производстве (групповых, с тяжелым и смертельным исходом), профессиональных заболеваний, произошедших в организациях;</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иные полномочия, предусмотренные трудовым законодательством (включая законодательство об охране труда), состоящим: Трудового кодекса Российской Федерации, иных федеральных законов и законов субъектов Российской Федерации, содержащих нормы трудового права, с учетом региональных особенностей.</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6. Реализация основных направлений государственной политики в области охраны труда осуществляется согласованными действиями органов государственной власти субъектов Российской Федерации и органов местного самоуправления, осуществляющих управление в сфере образования, которые обеспечивают:</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исполнение законов и иных нормативных правовых актов в области охраны труда на территории субъекта Российской Федерации;</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управление охраной труда;</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содействие общественному контролю за соблюдением прав и законных интересов работников в области охраны труда;</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координацию деятельности в области охраны труда, в том числе по организации проведения на территории субъекта Российской Федерации в установленном порядке обучения по охране труда работников, в том числе руководителей организаций, проверки знаний ими требований охраны труда;</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участие в финансировании мероприятий по охране труда;</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иные полномочия в сфере управления охраной труда в соответствии с законами и иными нормативными правовыми актами субъектов Российской Федерации.</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7. Учредители (работодатели) государственных, муниципальных или частных организаций осуществляют управление в организации (включая управление охраной труда) в соответствии с трудовым законодательством и иными нормативными правовыми актами, содержащими нормы трудового права, а также в соответствии с настоящими Рекомендациями, стандартами безопасности труда по СУОТ.</w:t>
      </w:r>
    </w:p>
    <w:p w:rsidR="00447A93" w:rsidRPr="0003282A" w:rsidRDefault="00447A93" w:rsidP="007A6DA4">
      <w:pPr>
        <w:shd w:val="clear" w:color="auto" w:fill="FFFFFF"/>
        <w:ind w:firstLine="708"/>
        <w:jc w:val="both"/>
        <w:rPr>
          <w:rFonts w:ascii="Times New Roman" w:hAnsi="Times New Roman"/>
          <w:color w:val="000000"/>
          <w:w w:val="100"/>
          <w:sz w:val="24"/>
          <w:szCs w:val="24"/>
        </w:rPr>
      </w:pPr>
    </w:p>
    <w:p w:rsidR="00447A93" w:rsidRPr="0003282A" w:rsidRDefault="00447A93" w:rsidP="007A6DA4">
      <w:pPr>
        <w:shd w:val="clear" w:color="auto" w:fill="FFFFFF"/>
        <w:jc w:val="center"/>
        <w:rPr>
          <w:rFonts w:ascii="Times New Roman" w:hAnsi="Times New Roman"/>
          <w:b/>
          <w:color w:val="000000"/>
          <w:w w:val="100"/>
          <w:sz w:val="24"/>
          <w:szCs w:val="24"/>
        </w:rPr>
      </w:pPr>
      <w:bookmarkStart w:id="3" w:name="Par57"/>
      <w:bookmarkEnd w:id="3"/>
      <w:r w:rsidRPr="0003282A">
        <w:rPr>
          <w:rFonts w:ascii="Times New Roman" w:hAnsi="Times New Roman"/>
          <w:b/>
          <w:color w:val="000000"/>
          <w:w w:val="100"/>
          <w:sz w:val="24"/>
          <w:szCs w:val="24"/>
        </w:rPr>
        <w:t>III. ОСНОВНЫЕ ЭЛЕМЕНТЫ УПРАВЛЕНИЯ ОХРАНОЙ ТРУДА</w:t>
      </w:r>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8. Система управления охраной труда в организации характеризуется наличием основных элементов концепции, целей и задач в области охраны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9. Концепция охраны труда (далее - концепция) является самостоятельным документом (разделом документа) организации, содержащим основные направления деятельности и обязательства работодателя (руководителя организации).</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Концепция включает в себя следующие принципы и обязательства: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соответствие основным направлениям государственной политики в области охраны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обеспечение безопасности и охраны здоровья работников и обучающихся;</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определение превентивных мер по защите работников и обучающихся от опасностей, предупреждению несчастных случаев и профессиональных заболеваний работников на производстве;</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соблюдение трудового законодательства и иных актов, содержащих нормы трудового права;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реализацию мероприятий по улучшению условий, охраны труда, коллективных договоров и соглашений по охране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совершенствование функционирования СУОТ;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осуществление мер поощрения работников за активное участие в управлении охраной труда и обеспечением безопасности образовательного процесса.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Проект концепции доводится до сведения работников и после согласования с выборным органом профсоюзной организации утверждается работодателем (руководителем) организации либо уполномоченным им лицом.</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Концепция, как правило, включается в раздел "Условия и охрана труда" коллективного договора, соглашения.</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10. Цели и задачи в области охраны труда устанавливаются в соответствии с концепцией с учетом типа, специфики и характера деятельности организации, уровня управления и степени обеспеченности необходимыми ресурсами.</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Работодатель совместно с профсоюзным комитетом постоянно актуализирует цели и задачи в области охраны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11. Организация работ по охране труда в организации предусматривает: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распределение обязанностей и ответственности в сфере охраны труда и безопасности образовательного процесса;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создание службы охраны труда или введение должности специалиста по охране труда в штат организации;</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участие работников и их представителей в управлении охраной труда в части привлечения работников, а также их представителей по охране труда к консультациям, информированию и повышению их квалификации, предоставления условий для совершенствования СУОТ и создания, формирования и функционирования комитета (комиссии) по охране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наличие нормативных правовых актов, содержащих требования охраны труда в соответствии со спецификой деятельности организации;</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передачу и обмен информацией по охране труда, включающие получение и рассмотрение внешних и внутренних обращений (сообщений), их документальное оформление и подготовку ответов, а также рассмотрение предложений работников (их представителей).</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12. В целях разработки мероприятий по улучшению условий и охраны труда, определения ресурсов, необходимых для реализации мероприятий, в организации осуществляется планирование деятельности по управлению охраной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Планирование основано на информации, содержащей:</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требования законодательных и иных нормативных правовых актов;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результаты специальной оценки условий труда, анализа производственного травматизма, травматизма обучающихся и профессиональной заболеваемости;</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предписания представителей органов государственного контроля и надзора, представления технических инспекторов труда Профсоюза.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Одним из основных документов в организации является план функционирования СУОТ, который включает: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перечень мероприятий, направленных на улучшение условий, охраны труда и здоровья, снижение уровней профессиональных рисков;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сроки реализации мероприятий и ответственных лиц;</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xml:space="preserve">- источник финансирования мероприятий. </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Финансирование мероприятий по улучшению условий и охраны труда осуществляется в соответствии со статьей 226 Трудового кодекса Российской Федерации, в том числе из средств Фонда социального страхования Российской Федерации, и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План функционирования СУОТ формируется с учетом типового перечня ежегодно реализуемых работодателем мероприятий по улучшению условий и охраны труда и снижению уровней профессиональных рисков,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13. Система мер ответственности и стимулирования работников, участвующих в разработке и реализации СУОТ, при осуществлении образовательного процесса предполагает: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разработку, утверждение и согласование должностных инструкций по охране труда для руководителей и специалистов;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установление ответственности, материального и морального стимулирования работников за активные действия по реализации СУОТ;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формирование у работников мотивационного механизма безопасного поведения, развитие навыков предвидеть и предупреждать возникновение инцидентов.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14. В целях создания здоровых и безопасных условий труда работников и обучающихся в организации планируются и реализуются действия, процедуры, процессы, которые предусматривают: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обеспечение безопасных условий труда на рабочих местах, в том числе при эксплуатации зданий, сооружений, а также оборудования и инструментов;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финансирование мероприятий по охране труда и здоровья;</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идентификацию опасностей (выявление и установление потенциальных рисков, связанных с производственным травматизмом, профессиональными заболеваниями, аварийными ситуациями и т.д.);</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проведение специальной оценки условий труда в целых выявления вредных и опасных производственных факторов, предоставления гарантий и компенсаций работникам, занятым во вредных и (или) опасных условиях труда, по результатам СУОТ;</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организацию и проведение обучения безопасным методам и приемам работ, оказанию первой помощи пострадавшим на производстве, проведение инструктажей по охране труда и проверки знаний требований охраны труда работников;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проведение обязательных предварительных и периодических медицинских осмотров работников образования;</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обеспечение сертифицированной специальной одеждой и другими средствами индивидуальной защиты работников, занятых на работах с вредными и опасными условиями труда, а также на работах, выполняемых в особых температурных условиях или связанных с загрязнением;</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лечебно-профилактическое обслуживание работников, организацию режима труда и отдыха;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расследование и анализ причин несчастных случаев на производстве, профессиональных заболеваний;</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обязательное социальное страхование работников от несчастных случаев на производстве и профессиональных заболеваний;</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нормативно-правовое и информационное обеспечение по охране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другие функции, предусмотренные трудовым законодательством (включая законодательство об охране труда) и иными нормативными правовых актами, содержащими нормы трудового права.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15. Осуществление контроля за соблюдением требований охраны труда на рабочих местах, мониторинга условий и охраны труда, внутреннего и внешнего аудитов по вопросам охраны труда и безопасности образовательного процесса являются одними из главных элементов СУОТ, направленных на: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проверку (обследование) состояния охраны труда в организации и соответствие условий труда на рабочих местах требованиям охраны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выполнение руководителями и специалистами должностных обязанностей по охране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выявление и предупреждение нарушений требований охраны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принятие мер по устранению выявленных недостатков.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16. Одним из основных свойств СУОТ является ее совершенствование и повышение эффективности функционирования, направленное на создание безопасных условий труда, предупреждение несчастных случаев на производстве, профессиональных заболеваний путем выявления, оценки и снижения уровней профессиональных рисков.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Совершенствование СУОТ обеспечивается своевременной реализацией мероприятий, предусматривающих:</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определение опасных и вредных производственных факторов и оценки рисков;</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анализ причин несчастных случаев, профессиональных заболеваний и инцидентов на производстве;</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проведение проверок (обследований) по охране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внесение предложения работников организации, уполномоченных по охране труда, и комитетов (комиссий) по охране труда по улучшению условий труда на рабочих местах;</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 представление предложений по внесению изменений в трудовое законодательство (включая законодательство об охране труда) и иные акты, содержащие нормы трудового права, программы по охране труда, а также коллективные договоры (соглашения по охране труда).</w:t>
      </w:r>
    </w:p>
    <w:p w:rsidR="00447A93" w:rsidRPr="0003282A" w:rsidRDefault="00447A93" w:rsidP="007A6DA4">
      <w:pPr>
        <w:shd w:val="clear" w:color="auto" w:fill="FFFFFF"/>
        <w:ind w:firstLine="540"/>
        <w:jc w:val="both"/>
        <w:rPr>
          <w:rFonts w:ascii="Times New Roman" w:hAnsi="Times New Roman"/>
          <w:color w:val="000000"/>
          <w:w w:val="100"/>
          <w:sz w:val="24"/>
          <w:szCs w:val="24"/>
        </w:rPr>
      </w:pPr>
      <w:r w:rsidRPr="0003282A">
        <w:rPr>
          <w:rFonts w:ascii="Times New Roman" w:hAnsi="Times New Roman"/>
          <w:color w:val="000000"/>
          <w:w w:val="100"/>
          <w:sz w:val="24"/>
          <w:szCs w:val="24"/>
        </w:rPr>
        <w:t>17. Повышение эффективности функционирования СУОТ определяется актуальностью и результативностью мероприятий по улучшению условий и охраны труда, корректирующими действиями, а также обеспечением необходимыми средствами и ресурсами.</w:t>
      </w:r>
    </w:p>
    <w:p w:rsidR="00447A93" w:rsidRPr="0003282A" w:rsidRDefault="00447A93" w:rsidP="007A6DA4">
      <w:pPr>
        <w:shd w:val="clear" w:color="auto" w:fill="FFFFFF"/>
        <w:ind w:firstLine="540"/>
        <w:jc w:val="both"/>
        <w:rPr>
          <w:rFonts w:ascii="Times New Roman" w:hAnsi="Times New Roman"/>
          <w:color w:val="000000"/>
          <w:w w:val="100"/>
          <w:sz w:val="24"/>
          <w:szCs w:val="24"/>
        </w:rPr>
      </w:pPr>
    </w:p>
    <w:p w:rsidR="00447A93" w:rsidRPr="0003282A" w:rsidRDefault="00447A93" w:rsidP="007A6DA4">
      <w:pPr>
        <w:shd w:val="clear" w:color="auto" w:fill="FFFFFF"/>
        <w:jc w:val="center"/>
        <w:rPr>
          <w:rFonts w:ascii="Times New Roman" w:hAnsi="Times New Roman"/>
          <w:b/>
          <w:color w:val="000000"/>
          <w:w w:val="100"/>
          <w:sz w:val="24"/>
          <w:szCs w:val="24"/>
        </w:rPr>
      </w:pPr>
      <w:bookmarkStart w:id="4" w:name="Par123"/>
      <w:bookmarkEnd w:id="4"/>
      <w:r w:rsidRPr="0003282A">
        <w:rPr>
          <w:rFonts w:ascii="Times New Roman" w:hAnsi="Times New Roman"/>
          <w:b/>
          <w:color w:val="000000"/>
          <w:w w:val="100"/>
          <w:sz w:val="24"/>
          <w:szCs w:val="24"/>
        </w:rPr>
        <w:t>IV. НОРМАТИВНО-ПРАВОВОЕ ОБЕСПЕЧЕНИЕ И ИНФОРМАЦИОННОЕ</w:t>
      </w:r>
    </w:p>
    <w:p w:rsidR="00447A93" w:rsidRPr="0003282A" w:rsidRDefault="00447A93" w:rsidP="007A6DA4">
      <w:pPr>
        <w:shd w:val="clear" w:color="auto" w:fill="FFFFFF"/>
        <w:jc w:val="center"/>
        <w:rPr>
          <w:rFonts w:ascii="Times New Roman" w:hAnsi="Times New Roman"/>
          <w:b/>
          <w:color w:val="000000"/>
          <w:w w:val="100"/>
          <w:sz w:val="24"/>
          <w:szCs w:val="24"/>
        </w:rPr>
      </w:pPr>
      <w:r w:rsidRPr="0003282A">
        <w:rPr>
          <w:rFonts w:ascii="Times New Roman" w:hAnsi="Times New Roman"/>
          <w:b/>
          <w:color w:val="000000"/>
          <w:w w:val="100"/>
          <w:sz w:val="24"/>
          <w:szCs w:val="24"/>
        </w:rPr>
        <w:t>СОПРОВОЖДЕНИЕ СИСТЕМЫ УПРАВЛЕНИЯ ОХРАНОЙ ТРУДА</w:t>
      </w:r>
    </w:p>
    <w:p w:rsidR="00447A93" w:rsidRPr="0003282A" w:rsidRDefault="00447A93" w:rsidP="007A6DA4">
      <w:pPr>
        <w:shd w:val="clear" w:color="auto" w:fill="FFFFFF"/>
        <w:jc w:val="center"/>
        <w:rPr>
          <w:rFonts w:ascii="Times New Roman" w:hAnsi="Times New Roman"/>
          <w:b/>
          <w:color w:val="000000"/>
          <w:w w:val="100"/>
          <w:sz w:val="24"/>
          <w:szCs w:val="24"/>
        </w:rPr>
      </w:pP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18. В целях эффективного управления охраной труда работодатель (руководитель организации) по согласованию с выборным профсоюзным органом обеспечивает формирование:</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перечня законодательных и иных нормативных правовых актов по охране труда, необходимых для создания и функционирования СУОТ в организации, с учетом типа, специфики и характера ее деятельности;</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 условий для информационного сопровождения действий, процедур, процессов и обеспечения ресурсов, иных технических и организационно-методических мероприятий по внедрению и реализации СУОТ в организации.</w:t>
      </w:r>
    </w:p>
    <w:p w:rsidR="00447A93" w:rsidRPr="0003282A" w:rsidRDefault="00447A93" w:rsidP="007A6DA4">
      <w:pPr>
        <w:shd w:val="clear" w:color="auto" w:fill="FFFFFF"/>
        <w:ind w:firstLine="708"/>
        <w:jc w:val="both"/>
        <w:rPr>
          <w:rFonts w:ascii="Times New Roman" w:hAnsi="Times New Roman"/>
          <w:color w:val="000000"/>
          <w:w w:val="100"/>
          <w:sz w:val="24"/>
          <w:szCs w:val="24"/>
        </w:rPr>
      </w:pPr>
    </w:p>
    <w:p w:rsidR="00447A93" w:rsidRPr="0003282A" w:rsidRDefault="00447A93" w:rsidP="007A6DA4">
      <w:pPr>
        <w:shd w:val="clear" w:color="auto" w:fill="FFFFFF"/>
        <w:jc w:val="center"/>
        <w:rPr>
          <w:rFonts w:ascii="Times New Roman" w:hAnsi="Times New Roman"/>
          <w:b/>
          <w:w w:val="100"/>
          <w:sz w:val="24"/>
          <w:szCs w:val="24"/>
        </w:rPr>
      </w:pPr>
      <w:bookmarkStart w:id="5" w:name="Par130"/>
      <w:bookmarkEnd w:id="5"/>
      <w:r w:rsidRPr="0003282A">
        <w:rPr>
          <w:rFonts w:ascii="Times New Roman" w:hAnsi="Times New Roman"/>
          <w:b/>
          <w:w w:val="100"/>
          <w:sz w:val="24"/>
          <w:szCs w:val="24"/>
        </w:rPr>
        <w:t>V. ЗАКЛЮЧИТЕЛЬНЫЕ ПОЛОЖЕНИЯ</w:t>
      </w:r>
    </w:p>
    <w:p w:rsidR="00447A93" w:rsidRPr="0003282A" w:rsidRDefault="00447A93" w:rsidP="007A6DA4">
      <w:pPr>
        <w:shd w:val="clear" w:color="auto" w:fill="FFFFFF"/>
        <w:jc w:val="center"/>
        <w:rPr>
          <w:rFonts w:ascii="Times New Roman" w:hAnsi="Times New Roman"/>
          <w:color w:val="000000"/>
          <w:w w:val="100"/>
          <w:sz w:val="24"/>
          <w:szCs w:val="24"/>
        </w:rPr>
      </w:pP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19. Настоящие Рекомендации являются методическим документом, включающим основные элементы системы управления охраной труда в сфере образования.</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20. Органам государственной власти субъектов Российской Федерации и органам местного самоуправления, осуществляющим управление в сфере образования, а также образовательным организациям предлагается использовать данные Рекомендации при разработке аналогичных документов по управлению охраной труда и обеспечению безопасности образовательного процесса с учетом особенностей региона, а также типа, специфики и характера деятельности организации.</w:t>
      </w:r>
    </w:p>
    <w:p w:rsidR="00447A93" w:rsidRPr="0003282A" w:rsidRDefault="00447A93" w:rsidP="007A6DA4">
      <w:pPr>
        <w:shd w:val="clear" w:color="auto" w:fill="FFFFFF"/>
        <w:ind w:firstLine="708"/>
        <w:jc w:val="both"/>
        <w:rPr>
          <w:rFonts w:ascii="Times New Roman" w:hAnsi="Times New Roman"/>
          <w:color w:val="000000"/>
          <w:w w:val="100"/>
          <w:sz w:val="24"/>
          <w:szCs w:val="24"/>
        </w:rPr>
      </w:pPr>
      <w:r w:rsidRPr="0003282A">
        <w:rPr>
          <w:rFonts w:ascii="Times New Roman" w:hAnsi="Times New Roman"/>
          <w:color w:val="000000"/>
          <w:w w:val="100"/>
          <w:sz w:val="24"/>
          <w:szCs w:val="24"/>
        </w:rPr>
        <w:t>21.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профсоюзами в порядке и на условиях, определяемых законами Российской Федерации и законами субъектов Российской Федерации.</w:t>
      </w: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Pr="00D445D4" w:rsidRDefault="00447A93" w:rsidP="007A6DA4">
      <w:pPr>
        <w:spacing w:after="200" w:line="276" w:lineRule="auto"/>
        <w:ind w:left="5664" w:firstLine="708"/>
        <w:jc w:val="center"/>
        <w:rPr>
          <w:rFonts w:ascii="Times New Roman" w:hAnsi="Times New Roman"/>
          <w:b/>
          <w:w w:val="100"/>
          <w:sz w:val="24"/>
          <w:szCs w:val="24"/>
          <w:lang w:eastAsia="en-US"/>
        </w:rPr>
      </w:pPr>
    </w:p>
    <w:p w:rsidR="00447A93" w:rsidRDefault="00447A93" w:rsidP="00FC357E">
      <w:pPr>
        <w:spacing w:after="200" w:line="276" w:lineRule="auto"/>
        <w:rPr>
          <w:rFonts w:ascii="Times New Roman" w:hAnsi="Times New Roman"/>
          <w:b/>
          <w:w w:val="100"/>
          <w:sz w:val="24"/>
          <w:szCs w:val="24"/>
          <w:lang w:eastAsia="en-US"/>
        </w:rPr>
      </w:pPr>
    </w:p>
    <w:p w:rsidR="00447A93" w:rsidRPr="00D445D4" w:rsidRDefault="00447A93" w:rsidP="00FC357E">
      <w:pPr>
        <w:spacing w:after="200" w:line="276" w:lineRule="auto"/>
        <w:rPr>
          <w:rFonts w:ascii="Times New Roman" w:hAnsi="Times New Roman"/>
          <w:b/>
          <w:w w:val="100"/>
          <w:sz w:val="24"/>
          <w:szCs w:val="24"/>
          <w:lang w:eastAsia="en-US"/>
        </w:rPr>
      </w:pPr>
    </w:p>
    <w:p w:rsidR="00447A93" w:rsidRPr="00D445D4" w:rsidRDefault="00447A93" w:rsidP="007A6DA4">
      <w:pPr>
        <w:spacing w:after="200" w:line="276" w:lineRule="auto"/>
        <w:ind w:left="7080"/>
        <w:rPr>
          <w:rFonts w:ascii="Times New Roman" w:hAnsi="Times New Roman"/>
          <w:b/>
          <w:w w:val="100"/>
          <w:sz w:val="24"/>
          <w:szCs w:val="24"/>
          <w:lang w:eastAsia="en-US"/>
        </w:rPr>
      </w:pPr>
      <w:r w:rsidRPr="0003282A">
        <w:rPr>
          <w:rFonts w:ascii="Times New Roman" w:hAnsi="Times New Roman"/>
          <w:b/>
          <w:w w:val="100"/>
          <w:sz w:val="24"/>
          <w:szCs w:val="24"/>
          <w:lang w:eastAsia="en-US"/>
        </w:rPr>
        <w:t xml:space="preserve">Приложение № </w:t>
      </w:r>
      <w:r w:rsidRPr="00D445D4">
        <w:rPr>
          <w:rFonts w:ascii="Times New Roman" w:hAnsi="Times New Roman"/>
          <w:b/>
          <w:w w:val="100"/>
          <w:sz w:val="24"/>
          <w:szCs w:val="24"/>
          <w:lang w:eastAsia="en-US"/>
        </w:rPr>
        <w:t>4</w:t>
      </w:r>
    </w:p>
    <w:p w:rsidR="00447A93" w:rsidRPr="0003282A" w:rsidRDefault="00447A93" w:rsidP="007A6DA4">
      <w:pPr>
        <w:widowControl w:val="0"/>
        <w:spacing w:line="276" w:lineRule="auto"/>
        <w:ind w:left="284" w:firstLine="567"/>
        <w:jc w:val="center"/>
        <w:rPr>
          <w:rFonts w:ascii="Times New Roman" w:hAnsi="Times New Roman"/>
          <w:snapToGrid w:val="0"/>
          <w:w w:val="100"/>
          <w:sz w:val="24"/>
          <w:szCs w:val="24"/>
          <w:lang w:eastAsia="en-US"/>
        </w:rPr>
      </w:pPr>
    </w:p>
    <w:p w:rsidR="00447A93" w:rsidRPr="0003282A" w:rsidRDefault="00447A93" w:rsidP="007A6DA4">
      <w:pPr>
        <w:widowControl w:val="0"/>
        <w:spacing w:line="276" w:lineRule="auto"/>
        <w:ind w:left="284" w:firstLine="567"/>
        <w:jc w:val="center"/>
        <w:rPr>
          <w:rFonts w:ascii="Times New Roman" w:hAnsi="Times New Roman"/>
          <w:b/>
          <w:bCs/>
          <w:snapToGrid w:val="0"/>
          <w:w w:val="100"/>
          <w:sz w:val="24"/>
          <w:szCs w:val="24"/>
          <w:lang w:eastAsia="en-US"/>
        </w:rPr>
      </w:pPr>
      <w:r w:rsidRPr="0003282A">
        <w:rPr>
          <w:rFonts w:ascii="Times New Roman" w:hAnsi="Times New Roman"/>
          <w:b/>
          <w:bCs/>
          <w:snapToGrid w:val="0"/>
          <w:w w:val="100"/>
          <w:sz w:val="24"/>
          <w:szCs w:val="24"/>
          <w:lang w:eastAsia="en-US"/>
        </w:rPr>
        <w:t>Перечень</w:t>
      </w:r>
    </w:p>
    <w:p w:rsidR="00447A93" w:rsidRPr="0003282A" w:rsidRDefault="00447A93" w:rsidP="007A6DA4">
      <w:pPr>
        <w:widowControl w:val="0"/>
        <w:spacing w:line="276" w:lineRule="auto"/>
        <w:ind w:left="284" w:firstLine="567"/>
        <w:jc w:val="center"/>
        <w:rPr>
          <w:rFonts w:ascii="Times New Roman" w:hAnsi="Times New Roman"/>
          <w:b/>
          <w:bCs/>
          <w:snapToGrid w:val="0"/>
          <w:w w:val="100"/>
          <w:sz w:val="24"/>
          <w:szCs w:val="24"/>
          <w:lang w:eastAsia="en-US"/>
        </w:rPr>
      </w:pPr>
      <w:r w:rsidRPr="0003282A">
        <w:rPr>
          <w:rFonts w:ascii="Times New Roman" w:hAnsi="Times New Roman"/>
          <w:b/>
          <w:bCs/>
          <w:snapToGrid w:val="0"/>
          <w:w w:val="100"/>
          <w:sz w:val="24"/>
          <w:szCs w:val="24"/>
          <w:lang w:eastAsia="en-US"/>
        </w:rPr>
        <w:t xml:space="preserve">работ с неблагоприятными условиями труда, на которых устанавливаются </w:t>
      </w:r>
      <w:r w:rsidRPr="0003282A">
        <w:rPr>
          <w:rFonts w:ascii="Times New Roman" w:hAnsi="Times New Roman"/>
          <w:b/>
          <w:bCs/>
          <w:snapToGrid w:val="0"/>
          <w:w w:val="100"/>
          <w:sz w:val="24"/>
          <w:szCs w:val="24"/>
          <w:lang w:eastAsia="en-US"/>
        </w:rPr>
        <w:tab/>
      </w:r>
      <w:r w:rsidRPr="0003282A">
        <w:rPr>
          <w:rFonts w:ascii="Times New Roman" w:hAnsi="Times New Roman"/>
          <w:b/>
          <w:bCs/>
          <w:snapToGrid w:val="0"/>
          <w:w w:val="100"/>
          <w:sz w:val="24"/>
          <w:szCs w:val="24"/>
          <w:lang w:eastAsia="en-US"/>
        </w:rPr>
        <w:tab/>
      </w:r>
      <w:r w:rsidRPr="0003282A">
        <w:rPr>
          <w:rFonts w:ascii="Times New Roman" w:hAnsi="Times New Roman"/>
          <w:b/>
          <w:bCs/>
          <w:snapToGrid w:val="0"/>
          <w:w w:val="100"/>
          <w:sz w:val="24"/>
          <w:szCs w:val="24"/>
          <w:lang w:eastAsia="en-US"/>
        </w:rPr>
        <w:tab/>
        <w:t>доплаты рабочим, специалистам и служащим с тяжелыми и</w:t>
      </w:r>
    </w:p>
    <w:p w:rsidR="00447A93" w:rsidRDefault="00447A93" w:rsidP="007A6DA4">
      <w:pPr>
        <w:widowControl w:val="0"/>
        <w:spacing w:line="276" w:lineRule="auto"/>
        <w:ind w:left="284" w:firstLine="567"/>
        <w:jc w:val="center"/>
        <w:rPr>
          <w:rFonts w:ascii="Times New Roman" w:hAnsi="Times New Roman"/>
          <w:b/>
          <w:bCs/>
          <w:snapToGrid w:val="0"/>
          <w:w w:val="100"/>
          <w:sz w:val="24"/>
          <w:szCs w:val="24"/>
          <w:lang w:eastAsia="en-US"/>
        </w:rPr>
      </w:pPr>
      <w:r w:rsidRPr="0003282A">
        <w:rPr>
          <w:rFonts w:ascii="Times New Roman" w:hAnsi="Times New Roman"/>
          <w:b/>
          <w:bCs/>
          <w:snapToGrid w:val="0"/>
          <w:w w:val="100"/>
          <w:sz w:val="24"/>
          <w:szCs w:val="24"/>
          <w:lang w:eastAsia="en-US"/>
        </w:rPr>
        <w:t xml:space="preserve"> вредными условиями труда</w:t>
      </w:r>
    </w:p>
    <w:p w:rsidR="00447A93" w:rsidRPr="0003282A" w:rsidRDefault="00447A93" w:rsidP="007A6DA4">
      <w:pPr>
        <w:widowControl w:val="0"/>
        <w:spacing w:line="276" w:lineRule="auto"/>
        <w:ind w:left="284" w:firstLine="567"/>
        <w:jc w:val="center"/>
        <w:rPr>
          <w:rFonts w:ascii="Times New Roman" w:hAnsi="Times New Roman"/>
          <w:b/>
          <w:bCs/>
          <w:snapToGrid w:val="0"/>
          <w:w w:val="100"/>
          <w:sz w:val="24"/>
          <w:szCs w:val="24"/>
          <w:lang w:eastAsia="en-US"/>
        </w:rPr>
      </w:pPr>
    </w:p>
    <w:p w:rsidR="00447A93" w:rsidRPr="0003282A" w:rsidRDefault="00447A93" w:rsidP="007A6DA4">
      <w:pPr>
        <w:widowControl w:val="0"/>
        <w:numPr>
          <w:ilvl w:val="0"/>
          <w:numId w:val="4"/>
        </w:numPr>
        <w:spacing w:after="200" w:line="276" w:lineRule="auto"/>
        <w:rPr>
          <w:rFonts w:ascii="Times New Roman" w:hAnsi="Times New Roman"/>
          <w:b/>
          <w:bCs/>
          <w:snapToGrid w:val="0"/>
          <w:w w:val="100"/>
          <w:sz w:val="24"/>
          <w:szCs w:val="24"/>
          <w:lang w:eastAsia="en-US"/>
        </w:rPr>
      </w:pPr>
      <w:r w:rsidRPr="0003282A">
        <w:rPr>
          <w:rFonts w:ascii="Times New Roman" w:hAnsi="Times New Roman"/>
          <w:b/>
          <w:bCs/>
          <w:snapToGrid w:val="0"/>
          <w:w w:val="100"/>
          <w:sz w:val="24"/>
          <w:szCs w:val="24"/>
          <w:lang w:eastAsia="en-US"/>
        </w:rPr>
        <w:t xml:space="preserve">Виды работ с тяжелыми и вредными условиями труда, на которых </w:t>
      </w:r>
      <w:r w:rsidRPr="0003282A">
        <w:rPr>
          <w:rFonts w:ascii="Times New Roman" w:hAnsi="Times New Roman"/>
          <w:b/>
          <w:bCs/>
          <w:snapToGrid w:val="0"/>
          <w:w w:val="100"/>
          <w:sz w:val="24"/>
          <w:szCs w:val="24"/>
          <w:lang w:eastAsia="en-US"/>
        </w:rPr>
        <w:tab/>
      </w:r>
      <w:r w:rsidRPr="0003282A">
        <w:rPr>
          <w:rFonts w:ascii="Times New Roman" w:hAnsi="Times New Roman"/>
          <w:b/>
          <w:bCs/>
          <w:snapToGrid w:val="0"/>
          <w:w w:val="100"/>
          <w:sz w:val="24"/>
          <w:szCs w:val="24"/>
          <w:lang w:eastAsia="en-US"/>
        </w:rPr>
        <w:tab/>
      </w:r>
      <w:r w:rsidRPr="0003282A">
        <w:rPr>
          <w:rFonts w:ascii="Times New Roman" w:hAnsi="Times New Roman"/>
          <w:b/>
          <w:bCs/>
          <w:snapToGrid w:val="0"/>
          <w:w w:val="100"/>
          <w:sz w:val="24"/>
          <w:szCs w:val="24"/>
          <w:lang w:eastAsia="en-US"/>
        </w:rPr>
        <w:tab/>
      </w:r>
      <w:r w:rsidRPr="0003282A">
        <w:rPr>
          <w:rFonts w:ascii="Times New Roman" w:hAnsi="Times New Roman"/>
          <w:b/>
          <w:bCs/>
          <w:snapToGrid w:val="0"/>
          <w:w w:val="100"/>
          <w:sz w:val="24"/>
          <w:szCs w:val="24"/>
          <w:lang w:eastAsia="en-US"/>
        </w:rPr>
        <w:tab/>
        <w:t>устанавливаются доплаты до 12 процентов.</w:t>
      </w:r>
    </w:p>
    <w:p w:rsidR="00447A93" w:rsidRPr="0003282A" w:rsidRDefault="00447A93" w:rsidP="007A6DA4">
      <w:pPr>
        <w:widowControl w:val="0"/>
        <w:spacing w:line="276" w:lineRule="auto"/>
        <w:ind w:left="1646"/>
        <w:rPr>
          <w:rFonts w:ascii="Times New Roman" w:hAnsi="Times New Roman"/>
          <w:b/>
          <w:bCs/>
          <w:snapToGrid w:val="0"/>
          <w:w w:val="100"/>
          <w:sz w:val="24"/>
          <w:szCs w:val="24"/>
          <w:lang w:eastAsia="en-US"/>
        </w:rPr>
      </w:pP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1.23. Нанесение на поверхность штукатурного раствора вручную, затирка вручную.</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Pr>
          <w:rFonts w:ascii="Times New Roman" w:hAnsi="Times New Roman"/>
          <w:snapToGrid w:val="0"/>
          <w:w w:val="100"/>
          <w:sz w:val="24"/>
          <w:szCs w:val="24"/>
          <w:lang w:eastAsia="en-US"/>
        </w:rPr>
        <w:t>1.56. З</w:t>
      </w:r>
      <w:r w:rsidRPr="0003282A">
        <w:rPr>
          <w:rFonts w:ascii="Times New Roman" w:hAnsi="Times New Roman"/>
          <w:snapToGrid w:val="0"/>
          <w:w w:val="100"/>
          <w:sz w:val="24"/>
          <w:szCs w:val="24"/>
          <w:lang w:eastAsia="en-US"/>
        </w:rPr>
        <w:t>аточка инструмента абразивными кругами сухим способом.</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1.121 Обслуживание средств измерений, элементов систем контроля и управления (автоматических устройств и регуляторов, устройств технологической защиты, блокировки сигнализации и т. п.) в цехах (участках): котельных, турбинных, топливоподачи.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1.147. Работы связанные с чисткой выгребных ям, мусорных ящиков и канализационных колодцев, проведением их дезинфекции.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1.148. Вывоз мусора и нечистот.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1.151. Стирка, сушка и глажение спецодежды.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1.153. Погрузочно-разгрузочные работы, производимые вручную.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1.158. Все виды работ, выполняемые в учебно-воспитательных учреждениях при переводе их на особый санитарно-эпидемиологический режим работы.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1.159. Работы по хлорированию воды, с приготовлением дезинфицирующих растворов, а также с их применением.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1.161. Работы с использованием химических реактивов, а</w:t>
      </w:r>
      <w:r w:rsidRPr="0003282A">
        <w:rPr>
          <w:rFonts w:ascii="Times New Roman" w:hAnsi="Times New Roman"/>
          <w:snapToGrid w:val="0"/>
          <w:w w:val="100"/>
          <w:sz w:val="24"/>
          <w:szCs w:val="24"/>
          <w:lang w:eastAsia="en-US"/>
        </w:rPr>
        <w:tab/>
        <w:t xml:space="preserve">также с их хранением (складированием).  </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 xml:space="preserve">1.164. Работа за дисплеями ЭВМ. </w:t>
      </w:r>
    </w:p>
    <w:p w:rsidR="00447A93" w:rsidRPr="0003282A" w:rsidRDefault="00447A93" w:rsidP="007A6DA4">
      <w:pPr>
        <w:widowControl w:val="0"/>
        <w:tabs>
          <w:tab w:val="left" w:pos="8080"/>
        </w:tabs>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1.180. Контроль за безопасным производством вышеназванных работ с тяжелыми и вредными условиями труда.</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1.181. Уборка помещений, где ведутся работы, предусмотренные разделом 1.</w:t>
      </w:r>
    </w:p>
    <w:p w:rsidR="00447A93" w:rsidRPr="0003282A" w:rsidRDefault="00447A93" w:rsidP="007A6DA4">
      <w:pPr>
        <w:widowControl w:val="0"/>
        <w:spacing w:line="276" w:lineRule="auto"/>
        <w:ind w:left="284" w:firstLine="567"/>
        <w:jc w:val="both"/>
        <w:rPr>
          <w:rFonts w:ascii="Times New Roman" w:hAnsi="Times New Roman"/>
          <w:snapToGrid w:val="0"/>
          <w:w w:val="100"/>
          <w:sz w:val="24"/>
          <w:szCs w:val="24"/>
          <w:lang w:eastAsia="en-US"/>
        </w:rPr>
      </w:pPr>
      <w:r w:rsidRPr="0003282A">
        <w:rPr>
          <w:rFonts w:ascii="Times New Roman" w:hAnsi="Times New Roman"/>
          <w:snapToGrid w:val="0"/>
          <w:w w:val="100"/>
          <w:sz w:val="24"/>
          <w:szCs w:val="24"/>
          <w:lang w:eastAsia="en-US"/>
        </w:rPr>
        <w:t>1.183.Работы на высоте 1,5 м и более относительно поверхности земли (пола).</w:t>
      </w:r>
    </w:p>
    <w:p w:rsidR="00447A93" w:rsidRPr="0003282A" w:rsidRDefault="00447A93" w:rsidP="007A6DA4">
      <w:pPr>
        <w:widowControl w:val="0"/>
        <w:tabs>
          <w:tab w:val="left" w:pos="8080"/>
        </w:tabs>
        <w:spacing w:line="276" w:lineRule="auto"/>
        <w:ind w:left="284" w:firstLine="567"/>
        <w:jc w:val="both"/>
        <w:rPr>
          <w:rFonts w:ascii="Times New Roman" w:hAnsi="Times New Roman"/>
          <w:b/>
          <w:snapToGrid w:val="0"/>
          <w:w w:val="100"/>
          <w:sz w:val="24"/>
          <w:szCs w:val="24"/>
          <w:lang w:eastAsia="en-US"/>
        </w:rPr>
      </w:pPr>
      <w:r w:rsidRPr="0003282A">
        <w:rPr>
          <w:rFonts w:ascii="Times New Roman" w:hAnsi="Times New Roman"/>
          <w:b/>
          <w:snapToGrid w:val="0"/>
          <w:w w:val="100"/>
          <w:sz w:val="24"/>
          <w:szCs w:val="24"/>
          <w:lang w:eastAsia="en-US"/>
        </w:rPr>
        <w:t>Основание: Приложение № 2 к приказу Гособразования СССР от 20.08.1990г. № 579.</w:t>
      </w:r>
    </w:p>
    <w:p w:rsidR="00447A93" w:rsidRPr="0003282A" w:rsidRDefault="00447A93" w:rsidP="007A6DA4">
      <w:pPr>
        <w:keepNext/>
        <w:spacing w:before="240" w:after="60"/>
        <w:jc w:val="both"/>
        <w:outlineLvl w:val="0"/>
        <w:rPr>
          <w:rFonts w:ascii="Times New Roman" w:hAnsi="Times New Roman"/>
          <w:bCs/>
          <w:kern w:val="32"/>
          <w:sz w:val="24"/>
          <w:szCs w:val="24"/>
        </w:rPr>
      </w:pPr>
      <w:hyperlink r:id="rId5" w:history="1">
        <w:r w:rsidRPr="0003282A">
          <w:rPr>
            <w:rFonts w:ascii="Times New Roman" w:hAnsi="Times New Roman"/>
            <w:b/>
            <w:color w:val="008000"/>
            <w:kern w:val="32"/>
            <w:sz w:val="24"/>
            <w:szCs w:val="24"/>
          </w:rPr>
          <w:t>Постановление Правительства РФ от 20 ноября 2008 г. N 870</w:t>
        </w:r>
        <w:r w:rsidRPr="0003282A">
          <w:rPr>
            <w:rFonts w:ascii="Times New Roman" w:hAnsi="Times New Roman"/>
            <w:b/>
            <w:color w:val="008000"/>
            <w:kern w:val="32"/>
            <w:sz w:val="24"/>
            <w:szCs w:val="24"/>
          </w:rPr>
          <w:br/>
          <w:t>"Об установлении сокращенной продолжительности рабочего времени, ежегодного дополнительного оплачиваемого отпуска, повышенной оплаты труда работникам, занятым на тяжелых работах, работах с вредными и (или) опасными и иными особыми условиями труда"</w:t>
        </w:r>
      </w:hyperlink>
      <w:r w:rsidRPr="0003282A">
        <w:rPr>
          <w:rFonts w:ascii="Times New Roman" w:hAnsi="Times New Roman"/>
          <w:bCs/>
          <w:kern w:val="32"/>
          <w:sz w:val="24"/>
          <w:szCs w:val="24"/>
        </w:rPr>
        <w:t xml:space="preserve"> (извлечение)</w:t>
      </w:r>
    </w:p>
    <w:p w:rsidR="00447A93" w:rsidRPr="0003282A" w:rsidRDefault="00447A93" w:rsidP="007A6DA4">
      <w:pPr>
        <w:spacing w:line="276" w:lineRule="auto"/>
        <w:ind w:firstLine="720"/>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В соответствии с </w:t>
      </w:r>
      <w:hyperlink r:id="rId6" w:history="1">
        <w:r w:rsidRPr="0003282A">
          <w:rPr>
            <w:rFonts w:ascii="Times New Roman" w:hAnsi="Times New Roman"/>
            <w:b/>
            <w:bCs/>
            <w:color w:val="008000"/>
            <w:w w:val="100"/>
            <w:sz w:val="24"/>
            <w:szCs w:val="24"/>
            <w:lang w:eastAsia="en-US"/>
          </w:rPr>
          <w:t>Трудовым кодексом</w:t>
        </w:r>
      </w:hyperlink>
      <w:r w:rsidRPr="0003282A">
        <w:rPr>
          <w:rFonts w:ascii="Times New Roman" w:hAnsi="Times New Roman"/>
          <w:w w:val="100"/>
          <w:sz w:val="24"/>
          <w:szCs w:val="24"/>
          <w:lang w:eastAsia="en-US"/>
        </w:rPr>
        <w:t xml:space="preserve"> Российской Федерации Правительство Российской Федерации постановляет:</w:t>
      </w:r>
    </w:p>
    <w:p w:rsidR="00447A93" w:rsidRPr="0003282A" w:rsidRDefault="00447A93" w:rsidP="007A6DA4">
      <w:pPr>
        <w:spacing w:line="276" w:lineRule="auto"/>
        <w:ind w:firstLine="720"/>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1. Установить работникам, занятым на тяжелых работах, работах с вредными и (или) опасными и иными особыми условиями труда, по результатам </w:t>
      </w:r>
      <w:hyperlink r:id="rId7" w:history="1">
        <w:r w:rsidRPr="0003282A">
          <w:rPr>
            <w:rFonts w:ascii="Times New Roman" w:hAnsi="Times New Roman"/>
            <w:b/>
            <w:bCs/>
            <w:color w:val="008000"/>
            <w:w w:val="100"/>
            <w:sz w:val="24"/>
            <w:szCs w:val="24"/>
            <w:lang w:eastAsia="en-US"/>
          </w:rPr>
          <w:t>аттестации</w:t>
        </w:r>
      </w:hyperlink>
      <w:r w:rsidRPr="0003282A">
        <w:rPr>
          <w:rFonts w:ascii="Times New Roman" w:hAnsi="Times New Roman"/>
          <w:w w:val="100"/>
          <w:sz w:val="24"/>
          <w:szCs w:val="24"/>
          <w:lang w:eastAsia="en-US"/>
        </w:rPr>
        <w:t xml:space="preserve"> рабочих мест следующие компенсации:</w:t>
      </w:r>
    </w:p>
    <w:p w:rsidR="00447A93" w:rsidRPr="0003282A" w:rsidRDefault="00447A93" w:rsidP="007A6DA4">
      <w:pPr>
        <w:spacing w:after="200" w:line="276" w:lineRule="auto"/>
        <w:ind w:firstLine="720"/>
        <w:jc w:val="both"/>
        <w:rPr>
          <w:rFonts w:ascii="Times New Roman" w:hAnsi="Times New Roman"/>
          <w:w w:val="100"/>
          <w:sz w:val="24"/>
          <w:szCs w:val="24"/>
          <w:lang w:eastAsia="en-US"/>
        </w:rPr>
      </w:pPr>
      <w:r w:rsidRPr="0003282A">
        <w:rPr>
          <w:rFonts w:ascii="Times New Roman" w:hAnsi="Times New Roman"/>
          <w:w w:val="100"/>
          <w:sz w:val="24"/>
          <w:szCs w:val="24"/>
          <w:lang w:eastAsia="en-US"/>
        </w:rPr>
        <w:t xml:space="preserve">сокращенная продолжительность рабочего времени - не более 36 часов в неделю в соответствии со </w:t>
      </w:r>
      <w:hyperlink r:id="rId8" w:history="1">
        <w:r w:rsidRPr="0003282A">
          <w:rPr>
            <w:rFonts w:ascii="Times New Roman" w:hAnsi="Times New Roman"/>
            <w:b/>
            <w:bCs/>
            <w:color w:val="008000"/>
            <w:w w:val="100"/>
            <w:sz w:val="24"/>
            <w:szCs w:val="24"/>
            <w:lang w:eastAsia="en-US"/>
          </w:rPr>
          <w:t>статьей 92</w:t>
        </w:r>
      </w:hyperlink>
      <w:r w:rsidRPr="0003282A">
        <w:rPr>
          <w:rFonts w:ascii="Times New Roman" w:hAnsi="Times New Roman"/>
          <w:w w:val="100"/>
          <w:sz w:val="24"/>
          <w:szCs w:val="24"/>
          <w:lang w:eastAsia="en-US"/>
        </w:rPr>
        <w:t xml:space="preserve"> Трудового кодекса Российской Федерации;</w:t>
      </w:r>
    </w:p>
    <w:p w:rsidR="00447A93" w:rsidRPr="0003282A" w:rsidRDefault="00447A93" w:rsidP="007A6DA4">
      <w:pPr>
        <w:spacing w:after="200" w:line="276" w:lineRule="auto"/>
        <w:ind w:firstLine="720"/>
        <w:jc w:val="both"/>
        <w:rPr>
          <w:rFonts w:ascii="Times New Roman" w:hAnsi="Times New Roman"/>
          <w:w w:val="100"/>
          <w:sz w:val="24"/>
          <w:szCs w:val="24"/>
          <w:lang w:eastAsia="en-US"/>
        </w:rPr>
      </w:pPr>
      <w:r w:rsidRPr="0003282A">
        <w:rPr>
          <w:rFonts w:ascii="Times New Roman" w:hAnsi="Times New Roman"/>
          <w:w w:val="100"/>
          <w:sz w:val="24"/>
          <w:szCs w:val="24"/>
          <w:lang w:eastAsia="en-US"/>
        </w:rPr>
        <w:t>ежегодный дополнительный оплачиваемый отпуск - не менее 7 календарных дней;</w:t>
      </w:r>
    </w:p>
    <w:p w:rsidR="00447A93" w:rsidRPr="0003282A" w:rsidRDefault="00447A93" w:rsidP="007A6DA4">
      <w:pPr>
        <w:spacing w:after="200" w:line="276" w:lineRule="auto"/>
        <w:ind w:firstLine="720"/>
        <w:jc w:val="both"/>
        <w:rPr>
          <w:rFonts w:ascii="Times New Roman" w:hAnsi="Times New Roman"/>
          <w:w w:val="100"/>
          <w:sz w:val="24"/>
          <w:szCs w:val="24"/>
          <w:lang w:eastAsia="en-US"/>
        </w:rPr>
      </w:pPr>
      <w:r w:rsidRPr="0003282A">
        <w:rPr>
          <w:rFonts w:ascii="Times New Roman" w:hAnsi="Times New Roman"/>
          <w:w w:val="100"/>
          <w:sz w:val="24"/>
          <w:szCs w:val="24"/>
          <w:lang w:eastAsia="en-US"/>
        </w:rPr>
        <w:t>повышение оплаты труда - не менее 4 процентов тарифной ставки (оклада), установленной для различных видов работ с нормальными условиями труда.</w:t>
      </w:r>
    </w:p>
    <w:p w:rsidR="00447A93" w:rsidRPr="0003282A" w:rsidRDefault="00447A93" w:rsidP="007A6DA4">
      <w:pPr>
        <w:spacing w:after="200" w:line="276" w:lineRule="auto"/>
        <w:ind w:firstLine="720"/>
        <w:jc w:val="both"/>
        <w:rPr>
          <w:rFonts w:ascii="Times New Roman" w:hAnsi="Times New Roman"/>
          <w:w w:val="100"/>
          <w:sz w:val="24"/>
          <w:szCs w:val="24"/>
          <w:lang w:eastAsia="en-US"/>
        </w:rPr>
      </w:pPr>
      <w:bookmarkStart w:id="6" w:name="sub_2"/>
      <w:r w:rsidRPr="0003282A">
        <w:rPr>
          <w:rFonts w:ascii="Times New Roman" w:hAnsi="Times New Roman"/>
          <w:w w:val="100"/>
          <w:sz w:val="24"/>
          <w:szCs w:val="24"/>
          <w:lang w:eastAsia="en-US"/>
        </w:rPr>
        <w:t>, а также условия предоставления указанных компенсаций.</w:t>
      </w:r>
    </w:p>
    <w:p w:rsidR="00447A93" w:rsidRPr="0003282A" w:rsidRDefault="00447A93" w:rsidP="007A6DA4">
      <w:pPr>
        <w:spacing w:after="200" w:line="276" w:lineRule="auto"/>
        <w:ind w:firstLine="720"/>
        <w:jc w:val="both"/>
        <w:rPr>
          <w:rFonts w:ascii="Times New Roman" w:hAnsi="Times New Roman"/>
          <w:w w:val="100"/>
          <w:sz w:val="24"/>
          <w:szCs w:val="24"/>
          <w:lang w:eastAsia="en-US"/>
        </w:rPr>
      </w:pPr>
      <w:bookmarkStart w:id="7" w:name="sub_3"/>
      <w:bookmarkEnd w:id="6"/>
      <w:r w:rsidRPr="0003282A">
        <w:rPr>
          <w:rFonts w:ascii="Times New Roman" w:hAnsi="Times New Roman"/>
          <w:w w:val="100"/>
          <w:sz w:val="24"/>
          <w:szCs w:val="24"/>
          <w:lang w:eastAsia="en-US"/>
        </w:rPr>
        <w:t>3. </w:t>
      </w:r>
      <w:hyperlink r:id="rId9" w:history="1">
        <w:r w:rsidRPr="0003282A">
          <w:rPr>
            <w:rFonts w:ascii="Times New Roman" w:hAnsi="Times New Roman"/>
            <w:b/>
            <w:bCs/>
            <w:color w:val="008000"/>
            <w:w w:val="100"/>
            <w:sz w:val="24"/>
            <w:szCs w:val="24"/>
            <w:lang w:eastAsia="en-US"/>
          </w:rPr>
          <w:t>Утратил силу</w:t>
        </w:r>
      </w:hyperlink>
      <w:r w:rsidRPr="0003282A">
        <w:rPr>
          <w:rFonts w:ascii="Times New Roman" w:hAnsi="Times New Roman"/>
          <w:w w:val="100"/>
          <w:sz w:val="24"/>
          <w:szCs w:val="24"/>
          <w:lang w:eastAsia="en-US"/>
        </w:rPr>
        <w:t>.</w:t>
      </w:r>
    </w:p>
    <w:bookmarkEnd w:id="7"/>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Pr="0003282A"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lang w:val="tt-RU"/>
        </w:rPr>
      </w:pPr>
    </w:p>
    <w:p w:rsidR="00447A93" w:rsidRPr="0003282A" w:rsidRDefault="00447A93" w:rsidP="00123945">
      <w:pPr>
        <w:widowControl w:val="0"/>
        <w:autoSpaceDE w:val="0"/>
        <w:autoSpaceDN w:val="0"/>
        <w:adjustRightInd w:val="0"/>
        <w:spacing w:before="75"/>
        <w:jc w:val="both"/>
        <w:rPr>
          <w:rFonts w:ascii="Times New Roman" w:hAnsi="Times New Roman"/>
          <w:b/>
          <w:color w:val="000000"/>
          <w:w w:val="100"/>
          <w:sz w:val="24"/>
          <w:szCs w:val="24"/>
          <w:shd w:val="clear" w:color="auto" w:fill="F0F0F0"/>
        </w:rPr>
      </w:pPr>
    </w:p>
    <w:p w:rsidR="00447A93" w:rsidRPr="00D445D4" w:rsidRDefault="00447A93" w:rsidP="007A6DA4">
      <w:pPr>
        <w:widowControl w:val="0"/>
        <w:autoSpaceDE w:val="0"/>
        <w:autoSpaceDN w:val="0"/>
        <w:adjustRightInd w:val="0"/>
        <w:spacing w:before="75"/>
        <w:ind w:left="6542" w:firstLine="538"/>
        <w:jc w:val="both"/>
        <w:rPr>
          <w:rFonts w:ascii="Times New Roman" w:hAnsi="Times New Roman"/>
          <w:b/>
          <w:color w:val="000000"/>
          <w:w w:val="100"/>
          <w:sz w:val="24"/>
          <w:szCs w:val="24"/>
          <w:shd w:val="clear" w:color="auto" w:fill="F0F0F0"/>
        </w:rPr>
      </w:pPr>
      <w:r w:rsidRPr="0003282A">
        <w:rPr>
          <w:rFonts w:ascii="Times New Roman" w:hAnsi="Times New Roman"/>
          <w:b/>
          <w:color w:val="000000"/>
          <w:w w:val="100"/>
          <w:sz w:val="24"/>
          <w:szCs w:val="24"/>
          <w:shd w:val="clear" w:color="auto" w:fill="F0F0F0"/>
        </w:rPr>
        <w:t xml:space="preserve">Приложение № </w:t>
      </w:r>
      <w:r w:rsidRPr="00D445D4">
        <w:rPr>
          <w:rFonts w:ascii="Times New Roman" w:hAnsi="Times New Roman"/>
          <w:b/>
          <w:color w:val="000000"/>
          <w:w w:val="100"/>
          <w:sz w:val="24"/>
          <w:szCs w:val="24"/>
          <w:shd w:val="clear" w:color="auto" w:fill="F0F0F0"/>
        </w:rPr>
        <w:t>5</w:t>
      </w:r>
    </w:p>
    <w:p w:rsidR="00447A93" w:rsidRPr="0003282A" w:rsidRDefault="00447A93" w:rsidP="007A6DA4">
      <w:pPr>
        <w:spacing w:after="200" w:line="276" w:lineRule="auto"/>
        <w:rPr>
          <w:rFonts w:ascii="Calibri" w:hAnsi="Calibri"/>
          <w:w w:val="100"/>
          <w:sz w:val="22"/>
          <w:szCs w:val="22"/>
        </w:rPr>
      </w:pPr>
    </w:p>
    <w:p w:rsidR="00447A93" w:rsidRPr="0003282A" w:rsidRDefault="00447A93" w:rsidP="007A6DA4">
      <w:pPr>
        <w:keepNext/>
        <w:spacing w:before="240" w:after="60"/>
        <w:jc w:val="center"/>
        <w:outlineLvl w:val="0"/>
        <w:rPr>
          <w:rFonts w:ascii="Times New Roman" w:hAnsi="Times New Roman"/>
          <w:b/>
          <w:bCs/>
          <w:kern w:val="32"/>
          <w:szCs w:val="28"/>
        </w:rPr>
      </w:pPr>
      <w:r w:rsidRPr="0003282A">
        <w:rPr>
          <w:rFonts w:ascii="Times New Roman" w:hAnsi="Times New Roman"/>
          <w:b/>
          <w:bCs/>
          <w:kern w:val="32"/>
          <w:szCs w:val="28"/>
        </w:rPr>
        <w:t>Типовые нормы</w:t>
      </w:r>
      <w:r w:rsidRPr="0003282A">
        <w:rPr>
          <w:rFonts w:ascii="Times New Roman" w:hAnsi="Times New Roman"/>
          <w:b/>
          <w:bCs/>
          <w:kern w:val="32"/>
          <w:szCs w:val="28"/>
        </w:rPr>
        <w:br/>
        <w:t>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(извлечение)</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N │Наименование профессий│ Наименование средств  │Норма выдачи на год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│п/п│     и должностей     │ индивидуальной защиты │ (количество единиц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  или комплектов)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1 │          2           │           3           │         4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xml:space="preserve">├───┼──────────────────────┼───────────────────────┼────────────────────┤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│17.│Гардеробщик           │Халат хлопчатобумажный │         1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│или халат из смешанных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│тканей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│20.│Дворник               │Костюм хлопчатобумажный│         1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│для защиты от общих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│производственных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│загрязнений 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│механических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│воздействий или костюм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│из смешанных тканей для│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│защиты от общих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│производственных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│загрязнений 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│механических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│воздействий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│Фартук хлопчатобумажный│         1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│с нагрудником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│Рукавицы               │       6 пар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│комбинированные или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│Перчатки с полимерным  │       6 пар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│покрытием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│Плащ непромокаемый     │    1 на 3 года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Зимой дополнительно: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│Куртка на утепляющей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│прокладке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│Валенки или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│Сапоги кожаные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│утепленные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123945">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│воздействий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│64.│Рабочий по            │Костюм брезентовый или │         1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│благоустройству;      │костюм хлопчатобумажный│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│рабочий по            │для защиты от общих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│комплексному          │производственных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│обслуживанию и ремонту│загрязнений 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│зданий;               │механических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│рабочий по комплексной│воздействий, или костюм│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│уборке и содержанию   │из смешанных тканей для│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│домовладений          │защиты от общих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│производственных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│загрязнений 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│механических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│воздействий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│Сапоги резиновые       │       1 пара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│Рукавицы брезентовые   │       4 пары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│или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│Перчатки с полимерным  │       4 пары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│покрытием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│Респиратор             │     до износа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На наружных работах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зимой дополнительно: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│Куртка на утепляющей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│прокладке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│Брюки на утепляющей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│прокладке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│Валенки или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│Сапоги кожаные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│утепленные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│80.│Сторож (вахтер)       │   При занятости на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наружных работах: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│Костюм из смешанных    │         1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│тканей для защиты от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│общих производственных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│загрязнений 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│механических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│воздействий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│Плащ хлопчатобумажный с│      дежурный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│водоотталкивающей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│пропиткой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│Куртка на утепляющей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│прокладке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│Брюки на утепляющей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│прокладке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│Тулуп в особом и IV    │      дежурный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│поясах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│Полушубок в III, II и I│      дежурный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│поясах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│Валенки или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│Сапоги кожаные         │     по поясам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│утепленные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│84.│Уборщик               │Халат хлопчатобумажный │         1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│производственных      │или халат из смешанных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│помещений; уборщик    │тканей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│служебных помещений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│Рукавицы               │       6 пар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│комбинированные или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│Перчатки с полимерным  │       6 пар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│покрытием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│При мытье полов и мест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общего пользования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    дополнительно: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│Сапоги резиновые       │       1 пара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   │                      │Перчатки резиновые     │       2 пары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rPr>
          <w:b/>
          <w:bCs/>
          <w:color w:val="000080"/>
          <w:sz w:val="22"/>
          <w:szCs w:val="22"/>
        </w:rPr>
      </w:pPr>
    </w:p>
    <w:p w:rsidR="00447A93" w:rsidRPr="0003282A" w:rsidRDefault="00447A93" w:rsidP="007A6DA4">
      <w:pPr>
        <w:rPr>
          <w:b/>
          <w:bCs/>
          <w:color w:val="000080"/>
          <w:sz w:val="22"/>
          <w:szCs w:val="22"/>
        </w:rPr>
      </w:pPr>
    </w:p>
    <w:p w:rsidR="00447A93" w:rsidRPr="0003282A" w:rsidRDefault="00447A93" w:rsidP="007A6DA4">
      <w:r w:rsidRPr="0003282A">
        <w:rPr>
          <w:rFonts w:ascii="AG_Benguiat Cyr" w:hAnsi="AG_Benguiat Cyr"/>
          <w:b/>
          <w:bCs/>
          <w:color w:val="000080"/>
          <w:sz w:val="22"/>
          <w:szCs w:val="22"/>
        </w:rPr>
        <w:t>Примечания:</w:t>
      </w:r>
    </w:p>
    <w:p w:rsidR="00447A93" w:rsidRPr="0003282A" w:rsidRDefault="00447A93" w:rsidP="007A6DA4">
      <w:pPr>
        <w:jc w:val="both"/>
        <w:rPr>
          <w:sz w:val="16"/>
          <w:szCs w:val="16"/>
        </w:rPr>
      </w:pPr>
      <w:r w:rsidRPr="0003282A">
        <w:rPr>
          <w:rFonts w:ascii="AG_Benguiat Cyr" w:hAnsi="AG_Benguiat Cyr"/>
          <w:sz w:val="16"/>
          <w:szCs w:val="16"/>
        </w:rPr>
        <w:t>1. Бесплатная выдача сертифицированных специальной одежды, специальной обуви и других средств индивидуальной защиты работникам, профессии и должности которых предусмотрены в настоящих Нормах, производится во всех отраслях экономики независимо от профиля и ведомственной подчиненности организаций, если эти средства индивидуальной защиты не предусмотрены соответствующими Типовыми нормами бесплатной выдачи сертифицированных специальной одежды, специальной обуви и других средств индивидуальной защиты.</w:t>
      </w:r>
    </w:p>
    <w:p w:rsidR="00447A93" w:rsidRPr="0003282A" w:rsidRDefault="00447A93" w:rsidP="007A6DA4">
      <w:pPr>
        <w:jc w:val="both"/>
        <w:rPr>
          <w:sz w:val="16"/>
          <w:szCs w:val="16"/>
        </w:rPr>
      </w:pPr>
      <w:r w:rsidRPr="0003282A">
        <w:rPr>
          <w:rFonts w:ascii="AG_Benguiat Cyr" w:hAnsi="AG_Benguiat Cyr"/>
          <w:sz w:val="16"/>
          <w:szCs w:val="16"/>
        </w:rPr>
        <w:t>2. В зависимости от производственных и климатических условий работодатель по согласованию с государственным инспектором по охране труда может заменить валенки на валенки с резиновым низом или на сапоги кожаные утепленные, или на сапоги резиновые утепленные.</w:t>
      </w:r>
    </w:p>
    <w:p w:rsidR="00447A93" w:rsidRPr="0003282A" w:rsidRDefault="00447A93" w:rsidP="007A6DA4">
      <w:pPr>
        <w:jc w:val="both"/>
        <w:rPr>
          <w:sz w:val="16"/>
          <w:szCs w:val="16"/>
        </w:rPr>
      </w:pPr>
      <w:r w:rsidRPr="0003282A">
        <w:rPr>
          <w:rFonts w:ascii="AG_Benguiat Cyr" w:hAnsi="AG_Benguiat Cyr"/>
          <w:sz w:val="16"/>
          <w:szCs w:val="16"/>
        </w:rPr>
        <w:t>3. Срок носки очков защитных, установленный настоящими нормами "до износа", не должен превышать 1 года.</w:t>
      </w:r>
    </w:p>
    <w:p w:rsidR="00447A93" w:rsidRPr="0003282A" w:rsidRDefault="00447A93" w:rsidP="007A6DA4">
      <w:pPr>
        <w:jc w:val="both"/>
        <w:rPr>
          <w:sz w:val="16"/>
          <w:szCs w:val="16"/>
        </w:rPr>
      </w:pPr>
      <w:r w:rsidRPr="0003282A">
        <w:rPr>
          <w:rFonts w:ascii="AG_Benguiat Cyr" w:hAnsi="AG_Benguiat Cyr"/>
          <w:sz w:val="16"/>
          <w:szCs w:val="16"/>
        </w:rPr>
        <w:t>4. Работникам, постоянно занятым работой на персональных электронно-вычислительных машинах (ПВЭМ), могут выдаваться специальные защитные очки, предназначенные для защиты глаз от проявлений компьютерного зрительного синдрома.</w:t>
      </w:r>
    </w:p>
    <w:p w:rsidR="00447A93" w:rsidRPr="0003282A" w:rsidRDefault="00447A93" w:rsidP="007A6DA4">
      <w:pPr>
        <w:jc w:val="both"/>
        <w:rPr>
          <w:sz w:val="16"/>
          <w:szCs w:val="16"/>
        </w:rPr>
      </w:pPr>
      <w:r w:rsidRPr="0003282A">
        <w:rPr>
          <w:rFonts w:ascii="AG_Benguiat Cyr" w:hAnsi="AG_Benguiat Cyr"/>
          <w:sz w:val="16"/>
          <w:szCs w:val="16"/>
        </w:rPr>
        <w:t>5. В том случае, если такие средства индивидуальной защиты, как предохранительный пояс, диэлектрические галоши и перчатки, диэлектрический резиновый коврик, защитные очки, респиратор, противогаз, жилет сигнальный, защитный шлем, каска и т.п., не предусмотрены настоящими Нормами, они могут выдаваться работникам в зависимости от характера выполняемых работ и условий труда как "дежурные".</w:t>
      </w:r>
    </w:p>
    <w:p w:rsidR="00447A93" w:rsidRPr="0003282A" w:rsidRDefault="00447A93" w:rsidP="007A6DA4">
      <w:pPr>
        <w:jc w:val="both"/>
        <w:rPr>
          <w:sz w:val="16"/>
          <w:szCs w:val="16"/>
        </w:rPr>
      </w:pPr>
      <w:r w:rsidRPr="0003282A">
        <w:rPr>
          <w:rFonts w:ascii="AG_Benguiat Cyr" w:hAnsi="AG_Benguiat Cyr"/>
          <w:sz w:val="16"/>
          <w:szCs w:val="16"/>
        </w:rPr>
        <w:t>6. Работникам, занятым на работах, связанных с воздействием на кожу вредных производственных факторов, выдаются защитные кремы гидрофильного и гидрофобного действия, очищающие пасты, регенерирующие и восстанавливающие кремы в соответствии с постановлением Министерства труда и социального развития Российской Федерации от 4 июля 2003 г. N 45 (зарегистрировано в Минюсте России 15 июля 2003 г. N 4901).</w:t>
      </w:r>
    </w:p>
    <w:p w:rsidR="00447A93" w:rsidRPr="0003282A" w:rsidRDefault="00447A93" w:rsidP="007A6DA4">
      <w:pPr>
        <w:jc w:val="both"/>
        <w:rPr>
          <w:sz w:val="16"/>
          <w:szCs w:val="16"/>
        </w:rPr>
      </w:pPr>
      <w:r w:rsidRPr="0003282A">
        <w:rPr>
          <w:rFonts w:ascii="AG_Benguiat Cyr" w:hAnsi="AG_Benguiat Cyr"/>
          <w:sz w:val="16"/>
          <w:szCs w:val="16"/>
        </w:rPr>
        <w:t>7.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настоящими Нормами защиту работников от имеющихся на рабочих местах вредных и (или) опасных факторов, а также особых температурных условий или загрязнения.</w:t>
      </w:r>
    </w:p>
    <w:p w:rsidR="00447A93" w:rsidRPr="0003282A" w:rsidRDefault="00447A93" w:rsidP="007A6DA4">
      <w:pPr>
        <w:jc w:val="both"/>
        <w:rPr>
          <w:sz w:val="16"/>
          <w:szCs w:val="16"/>
        </w:rPr>
      </w:pPr>
      <w:r w:rsidRPr="0003282A">
        <w:rPr>
          <w:rFonts w:ascii="AG_Benguiat Cyr" w:hAnsi="AG_Benguiat Cyr"/>
          <w:sz w:val="16"/>
          <w:szCs w:val="16"/>
        </w:rPr>
        <w:t>8. Сроки носки теплой специальной одежды и теплой специальной обуви устанавливаются в годах в зависимости от климатических поясов:</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N  │    Наименование теплой    │         Климатические пояса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│п/п │специальной одежды и теплой├───────┬──────┬──────┬──────┬─────────┤</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     специальной обуви     │   I   │  II  │ III  │  IV  │ особый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1. │Куртка на утепляющей       │   3   │ 2,5  │  2   │ 1,5  │   1,5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│прокладке                  │       │      │      │      │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2. │Брюки на утепляющей        │   3   │ 2,5  │  2   │ 1,5  │   1,5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│прокладке                  │       │      │      │      │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3. │Костюм зимний для сварщиков│   3   │ 2,5  │  2   │ 1,5  │   1,5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4. │Костюм сигнальный на       │   3   │ 2,5  │  2   │ 1,5  │   1,5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│утепляющей прокладке       │       │      │      │      │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5. │Валенки                    │   4   │  3   │ 2,5  │  2   │    2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6. │Сапоги кожаные утепленные  │   4   │  3   │ 2,5  │  2   │    2    │</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w:t>
      </w:r>
    </w:p>
    <w:p w:rsidR="00447A93" w:rsidRPr="0003282A" w:rsidRDefault="00447A93" w:rsidP="007A6DA4">
      <w:pPr>
        <w:widowControl w:val="0"/>
        <w:autoSpaceDE w:val="0"/>
        <w:autoSpaceDN w:val="0"/>
        <w:adjustRightInd w:val="0"/>
        <w:jc w:val="both"/>
        <w:rPr>
          <w:rFonts w:ascii="Courier New" w:hAnsi="Courier New" w:cs="Courier New"/>
          <w:w w:val="100"/>
          <w:sz w:val="16"/>
          <w:szCs w:val="16"/>
        </w:rPr>
      </w:pPr>
      <w:r w:rsidRPr="0003282A">
        <w:rPr>
          <w:rFonts w:ascii="Courier New" w:hAnsi="Courier New" w:cs="Courier New"/>
          <w:w w:val="100"/>
          <w:sz w:val="16"/>
          <w:szCs w:val="16"/>
        </w:rPr>
        <w:t>│ 7. │Сапоги кожаные утепленные с│   4   │  3   │ 2,5  │  2   │    2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16"/>
          <w:szCs w:val="16"/>
        </w:rPr>
        <w:t>│    │жестким подноском          │       │      │      │      │</w:t>
      </w:r>
      <w:r w:rsidRPr="0003282A">
        <w:rPr>
          <w:rFonts w:ascii="Courier New" w:hAnsi="Courier New" w:cs="Courier New"/>
          <w:w w:val="100"/>
          <w:sz w:val="20"/>
        </w:rPr>
        <w:t xml:space="preserve">         │</w:t>
      </w:r>
    </w:p>
    <w:p w:rsidR="00447A93" w:rsidRPr="0003282A" w:rsidRDefault="00447A93" w:rsidP="007A6DA4">
      <w:pPr>
        <w:widowControl w:val="0"/>
        <w:autoSpaceDE w:val="0"/>
        <w:autoSpaceDN w:val="0"/>
        <w:adjustRightInd w:val="0"/>
        <w:jc w:val="both"/>
        <w:rPr>
          <w:rFonts w:ascii="Courier New" w:hAnsi="Courier New" w:cs="Courier New"/>
          <w:w w:val="100"/>
          <w:sz w:val="20"/>
        </w:rPr>
      </w:pPr>
      <w:r w:rsidRPr="0003282A">
        <w:rPr>
          <w:rFonts w:ascii="Courier New" w:hAnsi="Courier New" w:cs="Courier New"/>
          <w:w w:val="100"/>
          <w:sz w:val="20"/>
        </w:rPr>
        <w:t>└────┴───────────────────────────┴───────┴──────┴──────┴──────┴─────────┘</w:t>
      </w:r>
    </w:p>
    <w:p w:rsidR="00447A93" w:rsidRPr="0003282A" w:rsidRDefault="00447A93" w:rsidP="007A6DA4">
      <w:pPr>
        <w:ind w:firstLine="708"/>
        <w:jc w:val="both"/>
        <w:rPr>
          <w:rFonts w:ascii="Times New Roman" w:hAnsi="Times New Roman"/>
          <w:b/>
          <w:sz w:val="24"/>
          <w:szCs w:val="24"/>
        </w:rPr>
      </w:pPr>
      <w:r w:rsidRPr="0003282A">
        <w:rPr>
          <w:rFonts w:ascii="Times New Roman" w:hAnsi="Times New Roman"/>
          <w:b/>
          <w:sz w:val="24"/>
          <w:szCs w:val="24"/>
        </w:rPr>
        <w:t xml:space="preserve">Основание: Приказ Минздравсоцразвития РФ от 01.10.2008 г. № 541н «Об утверждении норм бесплатной выдачи сертифицированных специальной одежды, специальной обуви и других средств индивидуальной защиты работникам сквозных профессий индивидуальной защиты» </w:t>
      </w:r>
    </w:p>
    <w:p w:rsidR="00447A93" w:rsidRPr="0003282A" w:rsidRDefault="00447A93" w:rsidP="007A6DA4">
      <w:pPr>
        <w:rPr>
          <w:b/>
        </w:rPr>
      </w:pPr>
    </w:p>
    <w:p w:rsidR="00447A93" w:rsidRPr="0003282A" w:rsidRDefault="00447A93" w:rsidP="007A6DA4"/>
    <w:p w:rsidR="00447A93" w:rsidRPr="0003282A" w:rsidRDefault="00447A93" w:rsidP="007A6DA4">
      <w:pPr>
        <w:spacing w:after="200" w:line="276" w:lineRule="auto"/>
        <w:rPr>
          <w:rFonts w:ascii="Calibri" w:hAnsi="Calibri"/>
          <w:w w:val="100"/>
          <w:sz w:val="22"/>
          <w:szCs w:val="22"/>
        </w:rPr>
      </w:pPr>
    </w:p>
    <w:p w:rsidR="00447A93" w:rsidRPr="0003282A" w:rsidRDefault="00447A93" w:rsidP="007A6DA4">
      <w:pPr>
        <w:spacing w:after="200" w:line="276" w:lineRule="auto"/>
        <w:rPr>
          <w:rFonts w:ascii="Calibri" w:hAnsi="Calibri"/>
          <w:w w:val="100"/>
          <w:sz w:val="22"/>
          <w:szCs w:val="22"/>
        </w:rPr>
      </w:pPr>
    </w:p>
    <w:p w:rsidR="00447A93" w:rsidRPr="0003282A" w:rsidRDefault="00447A93" w:rsidP="007A6DA4">
      <w:pPr>
        <w:spacing w:after="200" w:line="276" w:lineRule="auto"/>
        <w:rPr>
          <w:rFonts w:ascii="Calibri" w:hAnsi="Calibri"/>
          <w:w w:val="100"/>
          <w:sz w:val="22"/>
          <w:szCs w:val="22"/>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bookmarkStart w:id="8" w:name="_GoBack"/>
      <w:bookmarkEnd w:id="8"/>
    </w:p>
    <w:p w:rsidR="00447A93" w:rsidRPr="0003282A" w:rsidRDefault="00447A93" w:rsidP="007A6DA4">
      <w:pPr>
        <w:widowControl w:val="0"/>
        <w:autoSpaceDE w:val="0"/>
        <w:autoSpaceDN w:val="0"/>
        <w:adjustRightInd w:val="0"/>
        <w:spacing w:line="276" w:lineRule="auto"/>
        <w:jc w:val="both"/>
        <w:rPr>
          <w:rFonts w:ascii="Times New Roman" w:hAnsi="Times New Roman"/>
          <w:color w:val="000000"/>
          <w:w w:val="100"/>
          <w:sz w:val="24"/>
          <w:szCs w:val="24"/>
          <w:lang w:eastAsia="en-US"/>
        </w:rPr>
      </w:pPr>
    </w:p>
    <w:p w:rsidR="00447A93" w:rsidRDefault="00447A93" w:rsidP="007A6DA4">
      <w:pPr>
        <w:widowControl w:val="0"/>
        <w:autoSpaceDE w:val="0"/>
        <w:autoSpaceDN w:val="0"/>
        <w:adjustRightInd w:val="0"/>
        <w:spacing w:line="276" w:lineRule="auto"/>
        <w:jc w:val="right"/>
        <w:rPr>
          <w:rFonts w:ascii="Times New Roman" w:hAnsi="Times New Roman"/>
          <w:b/>
          <w:color w:val="000000"/>
          <w:w w:val="100"/>
          <w:sz w:val="24"/>
          <w:szCs w:val="24"/>
          <w:lang w:val="tt-RU" w:eastAsia="en-US"/>
        </w:rPr>
      </w:pPr>
    </w:p>
    <w:p w:rsidR="00447A93" w:rsidRPr="00D445D4" w:rsidRDefault="00447A93" w:rsidP="007A6DA4">
      <w:pPr>
        <w:widowControl w:val="0"/>
        <w:autoSpaceDE w:val="0"/>
        <w:autoSpaceDN w:val="0"/>
        <w:adjustRightInd w:val="0"/>
        <w:spacing w:line="276" w:lineRule="auto"/>
        <w:jc w:val="right"/>
        <w:rPr>
          <w:rFonts w:ascii="Times New Roman" w:hAnsi="Times New Roman"/>
          <w:b/>
          <w:color w:val="000000"/>
          <w:w w:val="100"/>
          <w:sz w:val="24"/>
          <w:szCs w:val="24"/>
          <w:lang w:eastAsia="en-US"/>
        </w:rPr>
      </w:pPr>
      <w:r w:rsidRPr="0003282A">
        <w:rPr>
          <w:rFonts w:ascii="Times New Roman" w:hAnsi="Times New Roman"/>
          <w:b/>
          <w:color w:val="000000"/>
          <w:w w:val="100"/>
          <w:sz w:val="24"/>
          <w:szCs w:val="24"/>
          <w:lang w:eastAsia="en-US"/>
        </w:rPr>
        <w:t xml:space="preserve">Приложение </w:t>
      </w:r>
      <w:r w:rsidRPr="00D445D4">
        <w:rPr>
          <w:rFonts w:ascii="Times New Roman" w:hAnsi="Times New Roman"/>
          <w:b/>
          <w:color w:val="000000"/>
          <w:w w:val="100"/>
          <w:sz w:val="24"/>
          <w:szCs w:val="24"/>
          <w:lang w:eastAsia="en-US"/>
        </w:rPr>
        <w:t>6</w:t>
      </w:r>
    </w:p>
    <w:p w:rsidR="00447A93" w:rsidRPr="0003282A" w:rsidRDefault="00447A93" w:rsidP="007A6DA4">
      <w:pPr>
        <w:widowControl w:val="0"/>
        <w:autoSpaceDE w:val="0"/>
        <w:autoSpaceDN w:val="0"/>
        <w:adjustRightInd w:val="0"/>
        <w:spacing w:line="276" w:lineRule="auto"/>
        <w:jc w:val="right"/>
        <w:rPr>
          <w:rFonts w:ascii="Times New Roman" w:hAnsi="Times New Roman"/>
          <w:b/>
          <w:color w:val="000000"/>
          <w:w w:val="100"/>
          <w:sz w:val="24"/>
          <w:szCs w:val="24"/>
          <w:lang w:eastAsia="en-US"/>
        </w:rPr>
      </w:pPr>
    </w:p>
    <w:p w:rsidR="00447A93" w:rsidRPr="0003282A" w:rsidRDefault="00447A93" w:rsidP="007A6DA4">
      <w:pPr>
        <w:spacing w:after="200" w:line="276" w:lineRule="auto"/>
        <w:jc w:val="right"/>
        <w:rPr>
          <w:rFonts w:ascii="Calibri" w:hAnsi="Calibri"/>
          <w:w w:val="100"/>
          <w:sz w:val="22"/>
          <w:szCs w:val="22"/>
          <w:lang w:eastAsia="en-US"/>
        </w:rPr>
      </w:pPr>
    </w:p>
    <w:p w:rsidR="00447A93" w:rsidRPr="0003282A" w:rsidRDefault="00447A93" w:rsidP="007A6DA4">
      <w:pPr>
        <w:spacing w:after="200" w:line="276" w:lineRule="auto"/>
        <w:jc w:val="center"/>
        <w:rPr>
          <w:rFonts w:ascii="Times New Roman" w:hAnsi="Times New Roman"/>
          <w:b/>
          <w:w w:val="100"/>
          <w:szCs w:val="28"/>
          <w:lang w:eastAsia="en-US"/>
        </w:rPr>
      </w:pPr>
      <w:r w:rsidRPr="0003282A">
        <w:rPr>
          <w:rFonts w:ascii="Times New Roman" w:hAnsi="Times New Roman"/>
          <w:b/>
          <w:w w:val="100"/>
          <w:szCs w:val="28"/>
          <w:lang w:eastAsia="en-US"/>
        </w:rPr>
        <w:t>Компенсационные выплаты работникам, в связи с работой во вредных (опасных) условиях труда</w:t>
      </w:r>
    </w:p>
    <w:p w:rsidR="00447A93" w:rsidRPr="0003282A" w:rsidRDefault="00447A93" w:rsidP="007A6DA4">
      <w:pPr>
        <w:spacing w:after="200" w:line="276" w:lineRule="auto"/>
        <w:rPr>
          <w:rFonts w:ascii="Times New Roman" w:hAnsi="Times New Roman"/>
          <w:b/>
          <w:w w:val="100"/>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5"/>
        <w:gridCol w:w="3657"/>
        <w:gridCol w:w="2381"/>
        <w:gridCol w:w="2438"/>
      </w:tblGrid>
      <w:tr w:rsidR="00447A93" w:rsidRPr="007A38B2" w:rsidTr="001C78B6">
        <w:tc>
          <w:tcPr>
            <w:tcW w:w="1095"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 п/п</w:t>
            </w:r>
          </w:p>
        </w:tc>
        <w:tc>
          <w:tcPr>
            <w:tcW w:w="3657" w:type="dxa"/>
          </w:tcPr>
          <w:p w:rsidR="00447A93" w:rsidRPr="007A38B2" w:rsidRDefault="00447A93" w:rsidP="001C78B6">
            <w:pPr>
              <w:jc w:val="center"/>
              <w:rPr>
                <w:rFonts w:ascii="Times New Roman" w:hAnsi="Times New Roman"/>
                <w:b/>
                <w:w w:val="100"/>
                <w:szCs w:val="28"/>
                <w:lang w:eastAsia="en-US"/>
              </w:rPr>
            </w:pPr>
            <w:r w:rsidRPr="007A38B2">
              <w:rPr>
                <w:rFonts w:ascii="Times New Roman" w:hAnsi="Times New Roman"/>
                <w:b/>
                <w:w w:val="100"/>
                <w:szCs w:val="28"/>
                <w:lang w:eastAsia="en-US"/>
              </w:rPr>
              <w:t xml:space="preserve">Классы </w:t>
            </w:r>
          </w:p>
        </w:tc>
        <w:tc>
          <w:tcPr>
            <w:tcW w:w="2381"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Доплата</w:t>
            </w:r>
          </w:p>
          <w:p w:rsidR="00447A93" w:rsidRPr="007A38B2" w:rsidRDefault="00447A93" w:rsidP="001C78B6">
            <w:pPr>
              <w:rPr>
                <w:rFonts w:ascii="Times New Roman" w:hAnsi="Times New Roman"/>
                <w:b/>
                <w:w w:val="100"/>
                <w:szCs w:val="28"/>
                <w:lang w:eastAsia="en-US"/>
              </w:rPr>
            </w:pPr>
          </w:p>
        </w:tc>
        <w:tc>
          <w:tcPr>
            <w:tcW w:w="2438"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Дополнительный отпуск</w:t>
            </w:r>
          </w:p>
          <w:p w:rsidR="00447A93" w:rsidRPr="007A38B2" w:rsidRDefault="00447A93" w:rsidP="001C78B6">
            <w:pPr>
              <w:rPr>
                <w:rFonts w:ascii="Times New Roman" w:hAnsi="Times New Roman"/>
                <w:b/>
                <w:w w:val="100"/>
                <w:szCs w:val="28"/>
                <w:lang w:eastAsia="en-US"/>
              </w:rPr>
            </w:pPr>
          </w:p>
        </w:tc>
      </w:tr>
      <w:tr w:rsidR="00447A93" w:rsidRPr="007A38B2" w:rsidTr="001C78B6">
        <w:tc>
          <w:tcPr>
            <w:tcW w:w="1095"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1.</w:t>
            </w:r>
          </w:p>
        </w:tc>
        <w:tc>
          <w:tcPr>
            <w:tcW w:w="3657" w:type="dxa"/>
          </w:tcPr>
          <w:p w:rsidR="00447A93" w:rsidRPr="007A38B2" w:rsidRDefault="00447A93" w:rsidP="001C78B6">
            <w:pPr>
              <w:jc w:val="center"/>
              <w:rPr>
                <w:rFonts w:ascii="Times New Roman" w:hAnsi="Times New Roman"/>
                <w:b/>
                <w:w w:val="100"/>
                <w:szCs w:val="28"/>
                <w:lang w:eastAsia="en-US"/>
              </w:rPr>
            </w:pPr>
            <w:r w:rsidRPr="007A38B2">
              <w:rPr>
                <w:rFonts w:ascii="Times New Roman" w:hAnsi="Times New Roman"/>
                <w:b/>
                <w:w w:val="100"/>
                <w:szCs w:val="28"/>
                <w:lang w:eastAsia="en-US"/>
              </w:rPr>
              <w:t>3.1</w:t>
            </w:r>
          </w:p>
        </w:tc>
        <w:tc>
          <w:tcPr>
            <w:tcW w:w="2381"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Не менее 4%</w:t>
            </w:r>
          </w:p>
        </w:tc>
        <w:tc>
          <w:tcPr>
            <w:tcW w:w="2438"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w:t>
            </w:r>
          </w:p>
        </w:tc>
      </w:tr>
      <w:tr w:rsidR="00447A93" w:rsidRPr="007A38B2" w:rsidTr="001C78B6">
        <w:tc>
          <w:tcPr>
            <w:tcW w:w="1095"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2.</w:t>
            </w:r>
          </w:p>
        </w:tc>
        <w:tc>
          <w:tcPr>
            <w:tcW w:w="3657" w:type="dxa"/>
          </w:tcPr>
          <w:p w:rsidR="00447A93" w:rsidRPr="007A38B2" w:rsidRDefault="00447A93" w:rsidP="001C78B6">
            <w:pPr>
              <w:jc w:val="center"/>
              <w:rPr>
                <w:rFonts w:ascii="Times New Roman" w:hAnsi="Times New Roman"/>
                <w:b/>
                <w:w w:val="100"/>
                <w:szCs w:val="28"/>
                <w:lang w:eastAsia="en-US"/>
              </w:rPr>
            </w:pPr>
            <w:r w:rsidRPr="007A38B2">
              <w:rPr>
                <w:rFonts w:ascii="Times New Roman" w:hAnsi="Times New Roman"/>
                <w:b/>
                <w:w w:val="100"/>
                <w:szCs w:val="28"/>
                <w:lang w:eastAsia="en-US"/>
              </w:rPr>
              <w:t>3.2</w:t>
            </w:r>
          </w:p>
        </w:tc>
        <w:tc>
          <w:tcPr>
            <w:tcW w:w="2381"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Не  менее 4%</w:t>
            </w:r>
          </w:p>
        </w:tc>
        <w:tc>
          <w:tcPr>
            <w:tcW w:w="2438" w:type="dxa"/>
          </w:tcPr>
          <w:p w:rsidR="00447A93" w:rsidRPr="007A38B2" w:rsidRDefault="00447A93" w:rsidP="001C78B6">
            <w:pPr>
              <w:rPr>
                <w:rFonts w:ascii="Times New Roman" w:hAnsi="Times New Roman"/>
                <w:b/>
                <w:w w:val="100"/>
                <w:szCs w:val="28"/>
                <w:lang w:eastAsia="en-US"/>
              </w:rPr>
            </w:pPr>
            <w:r w:rsidRPr="007A38B2">
              <w:rPr>
                <w:rFonts w:ascii="Times New Roman" w:hAnsi="Times New Roman"/>
                <w:b/>
                <w:w w:val="100"/>
                <w:szCs w:val="28"/>
                <w:lang w:eastAsia="en-US"/>
              </w:rPr>
              <w:t>Не менее 7 календарных дней</w:t>
            </w:r>
          </w:p>
        </w:tc>
      </w:tr>
    </w:tbl>
    <w:p w:rsidR="00447A93" w:rsidRPr="0003282A" w:rsidRDefault="00447A93" w:rsidP="007A6DA4">
      <w:pPr>
        <w:spacing w:after="200" w:line="276" w:lineRule="auto"/>
        <w:rPr>
          <w:rFonts w:ascii="Times New Roman" w:hAnsi="Times New Roman"/>
          <w:b/>
          <w:w w:val="100"/>
          <w:szCs w:val="28"/>
          <w:lang w:eastAsia="en-US"/>
        </w:rPr>
      </w:pPr>
    </w:p>
    <w:p w:rsidR="00447A93" w:rsidRPr="0003282A" w:rsidRDefault="00447A93" w:rsidP="007A6DA4">
      <w:pPr>
        <w:spacing w:after="200" w:line="276" w:lineRule="auto"/>
        <w:rPr>
          <w:rFonts w:ascii="Times New Roman" w:hAnsi="Times New Roman"/>
          <w:b/>
          <w:w w:val="100"/>
          <w:szCs w:val="28"/>
          <w:lang w:eastAsia="en-US"/>
        </w:rPr>
      </w:pPr>
      <w:r w:rsidRPr="0003282A">
        <w:rPr>
          <w:rFonts w:ascii="Times New Roman" w:hAnsi="Times New Roman"/>
          <w:b/>
          <w:w w:val="100"/>
          <w:szCs w:val="28"/>
          <w:lang w:eastAsia="en-US"/>
        </w:rPr>
        <w:t>(Основание:  Федеральный закон  от 28.12.2013 г ,  № 426 –ФЗ,  ст 117 ТК РФ , ст. 147 ТК РФ, ст 350 ТК РФ, ст. 372 ТК РФ, ст. 423 ТК РФ)</w:t>
      </w:r>
    </w:p>
    <w:p w:rsidR="00447A93" w:rsidRPr="00D445D4" w:rsidRDefault="00447A93" w:rsidP="007A6DA4">
      <w:pPr>
        <w:spacing w:after="200" w:line="276" w:lineRule="auto"/>
        <w:rPr>
          <w:rFonts w:ascii="Times New Roman" w:hAnsi="Times New Roman"/>
          <w:b/>
          <w:w w:val="100"/>
          <w:szCs w:val="28"/>
          <w:lang w:eastAsia="en-US"/>
        </w:rPr>
      </w:pPr>
    </w:p>
    <w:p w:rsidR="00447A93" w:rsidRPr="00D445D4" w:rsidRDefault="00447A93" w:rsidP="007A6DA4">
      <w:pPr>
        <w:spacing w:after="200" w:line="276" w:lineRule="auto"/>
        <w:rPr>
          <w:rFonts w:ascii="Times New Roman" w:hAnsi="Times New Roman"/>
          <w:b/>
          <w:w w:val="100"/>
          <w:szCs w:val="28"/>
          <w:lang w:eastAsia="en-US"/>
        </w:rPr>
      </w:pPr>
    </w:p>
    <w:p w:rsidR="00447A93" w:rsidRPr="00D445D4" w:rsidRDefault="00447A93" w:rsidP="007A6DA4">
      <w:pPr>
        <w:spacing w:after="200" w:line="276" w:lineRule="auto"/>
        <w:rPr>
          <w:rFonts w:ascii="Times New Roman" w:hAnsi="Times New Roman"/>
          <w:b/>
          <w:w w:val="100"/>
          <w:szCs w:val="28"/>
          <w:lang w:eastAsia="en-US"/>
        </w:rPr>
      </w:pPr>
    </w:p>
    <w:p w:rsidR="00447A93" w:rsidRPr="00D445D4" w:rsidRDefault="00447A93" w:rsidP="007A6DA4">
      <w:pPr>
        <w:spacing w:after="200" w:line="276" w:lineRule="auto"/>
        <w:rPr>
          <w:rFonts w:ascii="Times New Roman" w:hAnsi="Times New Roman"/>
          <w:b/>
          <w:w w:val="100"/>
          <w:szCs w:val="28"/>
          <w:lang w:eastAsia="en-US"/>
        </w:rPr>
      </w:pPr>
    </w:p>
    <w:p w:rsidR="00447A93" w:rsidRPr="00D445D4" w:rsidRDefault="00447A93" w:rsidP="007A6DA4">
      <w:pPr>
        <w:spacing w:after="200" w:line="276" w:lineRule="auto"/>
        <w:rPr>
          <w:rFonts w:ascii="Times New Roman" w:hAnsi="Times New Roman"/>
          <w:b/>
          <w:w w:val="100"/>
          <w:szCs w:val="28"/>
          <w:lang w:eastAsia="en-US"/>
        </w:rPr>
      </w:pPr>
    </w:p>
    <w:p w:rsidR="00447A93" w:rsidRPr="00D445D4" w:rsidRDefault="00447A93" w:rsidP="007A6DA4">
      <w:pPr>
        <w:spacing w:after="200" w:line="276" w:lineRule="auto"/>
        <w:rPr>
          <w:rFonts w:ascii="Times New Roman" w:hAnsi="Times New Roman"/>
          <w:b/>
          <w:w w:val="100"/>
          <w:szCs w:val="28"/>
          <w:lang w:eastAsia="en-US"/>
        </w:rPr>
      </w:pPr>
    </w:p>
    <w:p w:rsidR="00447A93" w:rsidRPr="00D445D4" w:rsidRDefault="00447A93" w:rsidP="007A6DA4">
      <w:pPr>
        <w:spacing w:after="200" w:line="276" w:lineRule="auto"/>
        <w:rPr>
          <w:rFonts w:ascii="Times New Roman" w:hAnsi="Times New Roman"/>
          <w:b/>
          <w:w w:val="100"/>
          <w:szCs w:val="28"/>
          <w:lang w:eastAsia="en-US"/>
        </w:rPr>
      </w:pPr>
    </w:p>
    <w:p w:rsidR="00447A93" w:rsidRDefault="00447A93"/>
    <w:sectPr w:rsidR="00447A93" w:rsidSect="009D48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G_Benguiat">
    <w:altName w:val="Courier New"/>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G_Benguiat Cyr">
    <w:altName w:val="Courier New"/>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47C"/>
    <w:multiLevelType w:val="hybridMultilevel"/>
    <w:tmpl w:val="6F9C48D8"/>
    <w:lvl w:ilvl="0" w:tplc="3FA0295E">
      <w:start w:val="1"/>
      <w:numFmt w:val="decimal"/>
      <w:lvlText w:val="%1."/>
      <w:lvlJc w:val="left"/>
      <w:pPr>
        <w:ind w:left="1646" w:hanging="79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0B317F0"/>
    <w:multiLevelType w:val="hybridMultilevel"/>
    <w:tmpl w:val="907C790C"/>
    <w:lvl w:ilvl="0" w:tplc="0C92A01A">
      <w:start w:val="4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766B322B"/>
    <w:multiLevelType w:val="hybridMultilevel"/>
    <w:tmpl w:val="AD40F8A2"/>
    <w:lvl w:ilvl="0" w:tplc="FFFFFFFF">
      <w:start w:val="1"/>
      <w:numFmt w:val="upperRoman"/>
      <w:lvlText w:val="%1."/>
      <w:lvlJc w:val="left"/>
      <w:pPr>
        <w:ind w:left="1788" w:hanging="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nsid w:val="7C203A4B"/>
    <w:multiLevelType w:val="hybridMultilevel"/>
    <w:tmpl w:val="185CFFAC"/>
    <w:lvl w:ilvl="0" w:tplc="E9F879EA">
      <w:start w:val="1"/>
      <w:numFmt w:val="bullet"/>
      <w:lvlText w:val=""/>
      <w:lvlJc w:val="left"/>
      <w:pPr>
        <w:ind w:left="1485" w:hanging="360"/>
      </w:pPr>
      <w:rPr>
        <w:rFonts w:ascii="Wingdings" w:hAnsi="Wingdings"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6DA4"/>
    <w:rsid w:val="00020702"/>
    <w:rsid w:val="0003282A"/>
    <w:rsid w:val="00123945"/>
    <w:rsid w:val="001C78B6"/>
    <w:rsid w:val="00447A93"/>
    <w:rsid w:val="005C5708"/>
    <w:rsid w:val="00646206"/>
    <w:rsid w:val="00672DA3"/>
    <w:rsid w:val="00690AB3"/>
    <w:rsid w:val="007A38B2"/>
    <w:rsid w:val="007A6DA4"/>
    <w:rsid w:val="007E3BEE"/>
    <w:rsid w:val="007F4582"/>
    <w:rsid w:val="009D4822"/>
    <w:rsid w:val="00D159A2"/>
    <w:rsid w:val="00D445D4"/>
    <w:rsid w:val="00F70683"/>
    <w:rsid w:val="00FC35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DA4"/>
    <w:rPr>
      <w:rFonts w:ascii="AG_Benguiat" w:eastAsia="Times New Roman" w:hAnsi="AG_Benguiat"/>
      <w:w w:val="90"/>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92/" TargetMode="External"/><Relationship Id="rId3" Type="http://schemas.openxmlformats.org/officeDocument/2006/relationships/settings" Target="settings.xml"/><Relationship Id="rId7" Type="http://schemas.openxmlformats.org/officeDocument/2006/relationships/hyperlink" Target="garantf1://12086926.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25268.147/" TargetMode="External"/><Relationship Id="rId11" Type="http://schemas.openxmlformats.org/officeDocument/2006/relationships/theme" Target="theme/theme1.xml"/><Relationship Id="rId5" Type="http://schemas.openxmlformats.org/officeDocument/2006/relationships/hyperlink" Target="garantf1://94384.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70094892.10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169</TotalTime>
  <Pages>20</Pages>
  <Words>7130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Test</cp:lastModifiedBy>
  <cp:revision>9</cp:revision>
  <cp:lastPrinted>2017-05-24T07:48:00Z</cp:lastPrinted>
  <dcterms:created xsi:type="dcterms:W3CDTF">2017-03-21T08:22:00Z</dcterms:created>
  <dcterms:modified xsi:type="dcterms:W3CDTF">2017-05-24T07:48:00Z</dcterms:modified>
</cp:coreProperties>
</file>